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B9" w:rsidRPr="00E6496B" w:rsidRDefault="009D237D" w:rsidP="00A76E4E">
      <w:pPr>
        <w:pStyle w:val="a6"/>
        <w:rPr>
          <w:rFonts w:asciiTheme="minorEastAsia" w:eastAsiaTheme="minorEastAsia" w:hAnsiTheme="minorEastAsia"/>
        </w:rPr>
      </w:pPr>
      <w:r w:rsidRPr="00E6496B">
        <w:rPr>
          <w:rFonts w:asciiTheme="minorEastAsia" w:eastAsiaTheme="minorEastAsia" w:hAnsiTheme="minorEastAsia" w:hint="eastAsia"/>
        </w:rPr>
        <w:t>學校</w:t>
      </w:r>
      <w:r w:rsidR="00054CD3" w:rsidRPr="00E6496B">
        <w:rPr>
          <w:rFonts w:asciiTheme="minorEastAsia" w:eastAsiaTheme="minorEastAsia" w:hAnsiTheme="minorEastAsia" w:hint="eastAsia"/>
        </w:rPr>
        <w:t>課程</w:t>
      </w:r>
      <w:r w:rsidR="00A76E4E" w:rsidRPr="00E6496B">
        <w:rPr>
          <w:rFonts w:asciiTheme="minorEastAsia" w:eastAsiaTheme="minorEastAsia" w:hAnsiTheme="minorEastAsia" w:hint="eastAsia"/>
        </w:rPr>
        <w:t>評鑑計畫</w:t>
      </w:r>
      <w:r w:rsidR="000F06BB">
        <w:rPr>
          <w:rFonts w:asciiTheme="minorEastAsia" w:eastAsiaTheme="minorEastAsia" w:hAnsiTheme="minorEastAsia" w:hint="eastAsia"/>
        </w:rPr>
        <w:t>參考</w:t>
      </w:r>
      <w:r w:rsidR="00A76E4E" w:rsidRPr="00E6496B">
        <w:rPr>
          <w:rFonts w:asciiTheme="minorEastAsia" w:eastAsiaTheme="minorEastAsia" w:hAnsiTheme="minorEastAsia" w:hint="eastAsia"/>
        </w:rPr>
        <w:t>示例</w:t>
      </w:r>
    </w:p>
    <w:p w:rsidR="00462BFE" w:rsidRPr="00E6496B" w:rsidRDefault="00490FB4" w:rsidP="00462BFE">
      <w:pPr>
        <w:jc w:val="center"/>
        <w:rPr>
          <w:rFonts w:asciiTheme="minorEastAsia" w:eastAsiaTheme="minorEastAsia" w:hAnsiTheme="minorEastAsia"/>
        </w:rPr>
      </w:pPr>
      <w:r>
        <w:rPr>
          <w:rFonts w:asciiTheme="minorEastAsia" w:eastAsiaTheme="minorEastAsia" w:hAnsiTheme="minorEastAsia" w:hint="eastAsia"/>
        </w:rPr>
        <w:t>縣</w:t>
      </w:r>
      <w:r w:rsidR="00462BFE" w:rsidRPr="00E6496B">
        <w:rPr>
          <w:rFonts w:asciiTheme="minorEastAsia" w:eastAsiaTheme="minorEastAsia" w:hAnsiTheme="minorEastAsia" w:hint="eastAsia"/>
        </w:rPr>
        <w:t>○○國民中</w:t>
      </w:r>
      <w:r>
        <w:rPr>
          <w:rFonts w:asciiTheme="minorEastAsia" w:eastAsiaTheme="minorEastAsia" w:hAnsiTheme="minorEastAsia" w:hint="eastAsia"/>
        </w:rPr>
        <w:t>(小)</w:t>
      </w:r>
      <w:r w:rsidR="00462BFE" w:rsidRPr="00E6496B">
        <w:rPr>
          <w:rFonts w:asciiTheme="minorEastAsia" w:eastAsiaTheme="minorEastAsia" w:hAnsiTheme="minorEastAsia" w:hint="eastAsia"/>
        </w:rPr>
        <w:t>學實施課程評鑑計畫</w:t>
      </w:r>
    </w:p>
    <w:p w:rsidR="00351465" w:rsidRDefault="00351465" w:rsidP="00351465">
      <w:pPr>
        <w:jc w:val="right"/>
        <w:rPr>
          <w:rFonts w:asciiTheme="minorEastAsia" w:eastAsiaTheme="minorEastAsia" w:hAnsiTheme="minorEastAsia"/>
        </w:rPr>
      </w:pPr>
      <w:r w:rsidRPr="00E6496B">
        <w:rPr>
          <w:rFonts w:asciiTheme="minorEastAsia" w:eastAsiaTheme="minorEastAsia" w:hAnsiTheme="minorEastAsia" w:hint="eastAsia"/>
        </w:rPr>
        <w:t>107年12月30日107上第2次課程發展委員會議通過</w:t>
      </w:r>
    </w:p>
    <w:p w:rsidR="00BB0627" w:rsidRPr="00E6496B" w:rsidRDefault="00BB0627" w:rsidP="00351465">
      <w:pPr>
        <w:jc w:val="right"/>
        <w:rPr>
          <w:rFonts w:asciiTheme="minorEastAsia" w:eastAsiaTheme="minorEastAsia" w:hAnsiTheme="minorEastAsia" w:hint="eastAsia"/>
        </w:rPr>
      </w:pPr>
      <w:r>
        <w:rPr>
          <w:rFonts w:asciiTheme="minorEastAsia" w:eastAsiaTheme="minorEastAsia" w:hAnsiTheme="minorEastAsia" w:hint="eastAsia"/>
        </w:rPr>
        <w:t>109年9月5日109上第1次</w:t>
      </w:r>
      <w:r w:rsidRPr="00E6496B">
        <w:rPr>
          <w:rFonts w:asciiTheme="minorEastAsia" w:eastAsiaTheme="minorEastAsia" w:hAnsiTheme="minorEastAsia" w:hint="eastAsia"/>
        </w:rPr>
        <w:t>課程發展委員會議</w:t>
      </w:r>
      <w:r>
        <w:rPr>
          <w:rFonts w:asciiTheme="minorEastAsia" w:eastAsiaTheme="minorEastAsia" w:hAnsiTheme="minorEastAsia" w:hint="eastAsia"/>
        </w:rPr>
        <w:t>修正</w:t>
      </w:r>
      <w:bookmarkStart w:id="0" w:name="_GoBack"/>
      <w:bookmarkEnd w:id="0"/>
    </w:p>
    <w:p w:rsidR="00A76E4E" w:rsidRPr="00E6496B" w:rsidRDefault="00A76E4E" w:rsidP="00806978">
      <w:pPr>
        <w:tabs>
          <w:tab w:val="left" w:pos="13750"/>
        </w:tabs>
        <w:jc w:val="center"/>
        <w:rPr>
          <w:rFonts w:asciiTheme="minorEastAsia" w:eastAsiaTheme="minorEastAsia" w:hAnsiTheme="minorEastAsia"/>
          <w:sz w:val="28"/>
          <w:szCs w:val="28"/>
        </w:rPr>
      </w:pPr>
    </w:p>
    <w:p w:rsidR="00806978" w:rsidRPr="00E6496B" w:rsidRDefault="00806978"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b/>
        </w:rPr>
        <w:t>一、依據</w:t>
      </w:r>
    </w:p>
    <w:p w:rsidR="00717DDF" w:rsidRPr="00E6496B" w:rsidRDefault="007D3F4F" w:rsidP="007D3F4F">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（一）</w:t>
      </w:r>
      <w:r w:rsidR="00717DDF" w:rsidRPr="00E6496B">
        <w:rPr>
          <w:rFonts w:asciiTheme="minorEastAsia" w:eastAsiaTheme="minorEastAsia" w:hAnsiTheme="minorEastAsia" w:hint="eastAsia"/>
        </w:rPr>
        <w:t>103年11月教育部頒</w:t>
      </w:r>
      <w:r w:rsidR="00351465" w:rsidRPr="00E6496B">
        <w:rPr>
          <w:rFonts w:asciiTheme="minorEastAsia" w:eastAsiaTheme="minorEastAsia" w:hAnsiTheme="minorEastAsia" w:hint="eastAsia"/>
        </w:rPr>
        <w:t>布</w:t>
      </w:r>
      <w:r w:rsidR="00717DDF" w:rsidRPr="00E6496B">
        <w:rPr>
          <w:rFonts w:asciiTheme="minorEastAsia" w:eastAsiaTheme="minorEastAsia" w:hAnsiTheme="minorEastAsia" w:hint="eastAsia"/>
        </w:rPr>
        <w:t>十二年國民</w:t>
      </w:r>
      <w:r w:rsidR="0054324B" w:rsidRPr="00E6496B">
        <w:rPr>
          <w:rFonts w:asciiTheme="minorEastAsia" w:eastAsiaTheme="minorEastAsia" w:hAnsiTheme="minorEastAsia" w:hint="eastAsia"/>
        </w:rPr>
        <w:t>基本</w:t>
      </w:r>
      <w:r w:rsidR="00717DDF" w:rsidRPr="00E6496B">
        <w:rPr>
          <w:rFonts w:asciiTheme="minorEastAsia" w:eastAsiaTheme="minorEastAsia" w:hAnsiTheme="minorEastAsia" w:hint="eastAsia"/>
        </w:rPr>
        <w:t>教育課程綱要總綱。</w:t>
      </w:r>
    </w:p>
    <w:p w:rsidR="00806978" w:rsidRPr="00E6496B" w:rsidRDefault="00717DDF" w:rsidP="007D3F4F">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（二）</w:t>
      </w:r>
      <w:r w:rsidR="007D3F4F" w:rsidRPr="00E6496B">
        <w:rPr>
          <w:rFonts w:asciiTheme="minorEastAsia" w:eastAsiaTheme="minorEastAsia" w:hAnsiTheme="minorEastAsia" w:hint="eastAsia"/>
        </w:rPr>
        <w:t>107年9月教育部頒</w:t>
      </w:r>
      <w:r w:rsidR="00351465" w:rsidRPr="00E6496B">
        <w:rPr>
          <w:rFonts w:asciiTheme="minorEastAsia" w:eastAsiaTheme="minorEastAsia" w:hAnsiTheme="minorEastAsia" w:hint="eastAsia"/>
        </w:rPr>
        <w:t>布</w:t>
      </w:r>
      <w:r w:rsidR="007D3F4F" w:rsidRPr="00E6496B">
        <w:rPr>
          <w:rFonts w:asciiTheme="minorEastAsia" w:eastAsiaTheme="minorEastAsia" w:hAnsiTheme="minorEastAsia" w:hint="eastAsia"/>
        </w:rPr>
        <w:t>國民中學及國民小學實施課程評鑑參考原則。</w:t>
      </w:r>
    </w:p>
    <w:p w:rsidR="007D3F4F" w:rsidRPr="00E6496B" w:rsidRDefault="00717DDF" w:rsidP="007D3F4F">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（三</w:t>
      </w:r>
      <w:r w:rsidR="007D3F4F" w:rsidRPr="00E6496B">
        <w:rPr>
          <w:rFonts w:asciiTheme="minorEastAsia" w:eastAsiaTheme="minorEastAsia" w:hAnsiTheme="minorEastAsia" w:hint="eastAsia"/>
        </w:rPr>
        <w:t>）107年12月○○</w:t>
      </w:r>
      <w:r w:rsidR="000F06BB">
        <w:rPr>
          <w:rFonts w:asciiTheme="minorEastAsia" w:eastAsiaTheme="minorEastAsia" w:hAnsiTheme="minorEastAsia" w:hint="eastAsia"/>
        </w:rPr>
        <w:t>縣政府</w:t>
      </w:r>
      <w:r w:rsidR="007D3F4F" w:rsidRPr="00E6496B">
        <w:rPr>
          <w:rFonts w:asciiTheme="minorEastAsia" w:eastAsiaTheme="minorEastAsia" w:hAnsiTheme="minorEastAsia" w:hint="eastAsia"/>
        </w:rPr>
        <w:t>頒</w:t>
      </w:r>
      <w:r w:rsidR="00351465" w:rsidRPr="00E6496B">
        <w:rPr>
          <w:rFonts w:asciiTheme="minorEastAsia" w:eastAsiaTheme="minorEastAsia" w:hAnsiTheme="minorEastAsia" w:hint="eastAsia"/>
        </w:rPr>
        <w:t>布</w:t>
      </w:r>
      <w:r w:rsidR="007D3F4F" w:rsidRPr="00E6496B">
        <w:rPr>
          <w:rFonts w:asciiTheme="minorEastAsia" w:eastAsiaTheme="minorEastAsia" w:hAnsiTheme="minorEastAsia" w:hint="eastAsia"/>
        </w:rPr>
        <w:t>○○市國民中學及國民小學實施課程評鑑</w:t>
      </w:r>
      <w:r w:rsidR="00BB0627">
        <w:rPr>
          <w:rFonts w:asciiTheme="minorEastAsia" w:eastAsiaTheme="minorEastAsia" w:hAnsiTheme="minorEastAsia" w:hint="eastAsia"/>
        </w:rPr>
        <w:t>注意事項</w:t>
      </w:r>
      <w:r w:rsidR="007D3F4F" w:rsidRPr="00E6496B">
        <w:rPr>
          <w:rFonts w:asciiTheme="minorEastAsia" w:eastAsiaTheme="minorEastAsia" w:hAnsiTheme="minorEastAsia" w:hint="eastAsia"/>
        </w:rPr>
        <w:t>。</w:t>
      </w:r>
    </w:p>
    <w:p w:rsidR="00745BEA" w:rsidRPr="00E6496B" w:rsidRDefault="00745BEA"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二、目的</w:t>
      </w:r>
    </w:p>
    <w:p w:rsidR="00745BEA" w:rsidRPr="00E6496B" w:rsidRDefault="00745BEA"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（一）確保及持續改進</w:t>
      </w:r>
      <w:r w:rsidR="00AA5C00" w:rsidRPr="00E6496B">
        <w:rPr>
          <w:rFonts w:asciiTheme="minorEastAsia" w:eastAsiaTheme="minorEastAsia" w:hAnsiTheme="minorEastAsia" w:hint="eastAsia"/>
        </w:rPr>
        <w:t>本</w:t>
      </w:r>
      <w:r w:rsidRPr="00E6496B">
        <w:rPr>
          <w:rFonts w:asciiTheme="minorEastAsia" w:eastAsiaTheme="minorEastAsia" w:hAnsiTheme="minorEastAsia"/>
        </w:rPr>
        <w:t>校課程</w:t>
      </w:r>
      <w:r w:rsidRPr="00E6496B">
        <w:rPr>
          <w:rFonts w:asciiTheme="minorEastAsia" w:eastAsiaTheme="minorEastAsia" w:hAnsiTheme="minorEastAsia" w:hint="eastAsia"/>
        </w:rPr>
        <w:t>發展、教學創新及學生學習之成效</w:t>
      </w:r>
      <w:r w:rsidRPr="00E6496B">
        <w:rPr>
          <w:rFonts w:asciiTheme="minorEastAsia" w:eastAsiaTheme="minorEastAsia" w:hAnsiTheme="minorEastAsia"/>
        </w:rPr>
        <w:t>。</w:t>
      </w:r>
    </w:p>
    <w:p w:rsidR="00AA5C00"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（二）掌握本校</w:t>
      </w:r>
      <w:r w:rsidRPr="00E6496B">
        <w:rPr>
          <w:rFonts w:asciiTheme="minorEastAsia" w:eastAsiaTheme="minorEastAsia" w:hAnsiTheme="minorEastAsia" w:hint="eastAsia"/>
          <w:szCs w:val="24"/>
        </w:rPr>
        <w:t>課程計畫</w:t>
      </w:r>
      <w:r w:rsidR="009D237D" w:rsidRPr="00E6496B">
        <w:rPr>
          <w:rFonts w:asciiTheme="minorEastAsia" w:eastAsiaTheme="minorEastAsia" w:hAnsiTheme="minorEastAsia" w:hint="eastAsia"/>
          <w:szCs w:val="24"/>
        </w:rPr>
        <w:t>設計、實施</w:t>
      </w:r>
      <w:r w:rsidRPr="00E6496B">
        <w:rPr>
          <w:rFonts w:asciiTheme="minorEastAsia" w:eastAsiaTheme="minorEastAsia" w:hAnsiTheme="minorEastAsia" w:hint="eastAsia"/>
          <w:szCs w:val="24"/>
        </w:rPr>
        <w:t>與</w:t>
      </w:r>
      <w:r w:rsidR="009D237D" w:rsidRPr="00E6496B">
        <w:rPr>
          <w:rFonts w:asciiTheme="minorEastAsia" w:eastAsiaTheme="minorEastAsia" w:hAnsiTheme="minorEastAsia" w:hint="eastAsia"/>
          <w:szCs w:val="24"/>
        </w:rPr>
        <w:t>課程效果</w:t>
      </w:r>
      <w:r w:rsidRPr="00E6496B">
        <w:rPr>
          <w:rFonts w:asciiTheme="minorEastAsia" w:eastAsiaTheme="minorEastAsia" w:hAnsiTheme="minorEastAsia" w:hint="eastAsia"/>
        </w:rPr>
        <w:t>之品質。</w:t>
      </w:r>
    </w:p>
    <w:p w:rsidR="00745BEA"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rPr>
        <w:t>（</w:t>
      </w:r>
      <w:r w:rsidRPr="00E6496B">
        <w:rPr>
          <w:rFonts w:asciiTheme="minorEastAsia" w:eastAsiaTheme="minorEastAsia" w:hAnsiTheme="minorEastAsia" w:hint="eastAsia"/>
        </w:rPr>
        <w:t>三</w:t>
      </w:r>
      <w:r w:rsidR="00745BEA" w:rsidRPr="00E6496B">
        <w:rPr>
          <w:rFonts w:asciiTheme="minorEastAsia" w:eastAsiaTheme="minorEastAsia" w:hAnsiTheme="minorEastAsia"/>
        </w:rPr>
        <w:t>）回饋課程綱要之研修、課程政策規劃</w:t>
      </w:r>
      <w:r w:rsidR="00745BEA" w:rsidRPr="00E6496B">
        <w:rPr>
          <w:rFonts w:asciiTheme="minorEastAsia" w:eastAsiaTheme="minorEastAsia" w:hAnsiTheme="minorEastAsia" w:hint="eastAsia"/>
        </w:rPr>
        <w:t>及</w:t>
      </w:r>
      <w:r w:rsidR="00745BEA" w:rsidRPr="00E6496B">
        <w:rPr>
          <w:rFonts w:asciiTheme="minorEastAsia" w:eastAsiaTheme="minorEastAsia" w:hAnsiTheme="minorEastAsia"/>
        </w:rPr>
        <w:t>整體教學環境之改善。</w:t>
      </w:r>
    </w:p>
    <w:p w:rsidR="00745BEA"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（四</w:t>
      </w:r>
      <w:r w:rsidR="00745BEA" w:rsidRPr="00E6496B">
        <w:rPr>
          <w:rFonts w:asciiTheme="minorEastAsia" w:eastAsiaTheme="minorEastAsia" w:hAnsiTheme="minorEastAsia" w:hint="eastAsia"/>
        </w:rPr>
        <w:t>）</w:t>
      </w:r>
      <w:r w:rsidR="00745BEA" w:rsidRPr="00E6496B">
        <w:rPr>
          <w:rFonts w:asciiTheme="minorEastAsia" w:eastAsiaTheme="minorEastAsia" w:hAnsiTheme="minorEastAsia"/>
        </w:rPr>
        <w:t>協助評估課程實施</w:t>
      </w:r>
      <w:r w:rsidR="00745BEA" w:rsidRPr="00E6496B">
        <w:rPr>
          <w:rFonts w:asciiTheme="minorEastAsia" w:eastAsiaTheme="minorEastAsia" w:hAnsiTheme="minorEastAsia" w:hint="eastAsia"/>
        </w:rPr>
        <w:t>及</w:t>
      </w:r>
      <w:r w:rsidR="00745BEA" w:rsidRPr="00E6496B">
        <w:rPr>
          <w:rFonts w:asciiTheme="minorEastAsia" w:eastAsiaTheme="minorEastAsia" w:hAnsiTheme="minorEastAsia"/>
        </w:rPr>
        <w:t>相關推動措施</w:t>
      </w:r>
      <w:r w:rsidR="00745BEA" w:rsidRPr="00E6496B">
        <w:rPr>
          <w:rFonts w:asciiTheme="minorEastAsia" w:eastAsiaTheme="minorEastAsia" w:hAnsiTheme="minorEastAsia" w:hint="eastAsia"/>
        </w:rPr>
        <w:t>之</w:t>
      </w:r>
      <w:r w:rsidR="00745BEA" w:rsidRPr="00E6496B">
        <w:rPr>
          <w:rFonts w:asciiTheme="minorEastAsia" w:eastAsiaTheme="minorEastAsia" w:hAnsiTheme="minorEastAsia"/>
        </w:rPr>
        <w:t>成效。</w:t>
      </w:r>
    </w:p>
    <w:p w:rsidR="000E2790" w:rsidRPr="00E6496B" w:rsidRDefault="00B533F7"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三</w:t>
      </w:r>
      <w:r w:rsidR="00225B01" w:rsidRPr="00E6496B">
        <w:rPr>
          <w:rFonts w:asciiTheme="minorEastAsia" w:eastAsiaTheme="minorEastAsia" w:hAnsiTheme="minorEastAsia" w:hint="eastAsia"/>
          <w:b/>
        </w:rPr>
        <w:t>、</w:t>
      </w:r>
      <w:r w:rsidR="001D290F" w:rsidRPr="00E6496B">
        <w:rPr>
          <w:rFonts w:asciiTheme="minorEastAsia" w:eastAsiaTheme="minorEastAsia" w:hAnsiTheme="minorEastAsia" w:hint="eastAsia"/>
          <w:b/>
        </w:rPr>
        <w:t>評鑑對象、</w:t>
      </w:r>
      <w:r w:rsidR="000E2790" w:rsidRPr="00E6496B">
        <w:rPr>
          <w:rFonts w:asciiTheme="minorEastAsia" w:eastAsiaTheme="minorEastAsia" w:hAnsiTheme="minorEastAsia" w:hint="eastAsia"/>
          <w:b/>
        </w:rPr>
        <w:t>評鑑人員</w:t>
      </w:r>
      <w:r w:rsidR="001D290F" w:rsidRPr="00E6496B">
        <w:rPr>
          <w:rFonts w:asciiTheme="minorEastAsia" w:eastAsiaTheme="minorEastAsia" w:hAnsiTheme="minorEastAsia" w:hint="eastAsia"/>
          <w:b/>
        </w:rPr>
        <w:t>與評鑑期程</w:t>
      </w:r>
    </w:p>
    <w:p w:rsidR="009D237D" w:rsidRPr="00E6496B" w:rsidRDefault="009D237D" w:rsidP="00102493">
      <w:pPr>
        <w:tabs>
          <w:tab w:val="left" w:pos="13750"/>
        </w:tabs>
        <w:spacing w:beforeLines="50" w:before="180" w:afterLines="50" w:after="180"/>
        <w:jc w:val="both"/>
        <w:rPr>
          <w:rFonts w:asciiTheme="minorEastAsia" w:eastAsiaTheme="minorEastAsia" w:hAnsiTheme="minorEastAsia"/>
          <w:szCs w:val="24"/>
        </w:rPr>
      </w:pPr>
      <w:r w:rsidRPr="00E6496B">
        <w:rPr>
          <w:rFonts w:asciiTheme="minorEastAsia" w:eastAsiaTheme="minorEastAsia" w:hAnsiTheme="minorEastAsia" w:hint="eastAsia"/>
        </w:rPr>
        <w:t xml:space="preserve">    為確保學校課程計畫之品質，本校課程評鑑對象包括</w:t>
      </w:r>
      <w:r w:rsidRPr="00E6496B">
        <w:rPr>
          <w:rFonts w:asciiTheme="minorEastAsia" w:eastAsiaTheme="minorEastAsia" w:hAnsiTheme="minorEastAsia" w:hint="eastAsia"/>
          <w:szCs w:val="24"/>
        </w:rPr>
        <w:t>學校總體課程架構、</w:t>
      </w:r>
      <w:r w:rsidRPr="00E6496B">
        <w:rPr>
          <w:rFonts w:asciiTheme="minorEastAsia" w:eastAsiaTheme="minorEastAsia" w:hAnsiTheme="minorEastAsia"/>
          <w:szCs w:val="24"/>
        </w:rPr>
        <w:t>領域/科目</w:t>
      </w:r>
      <w:r w:rsidRPr="00E6496B">
        <w:rPr>
          <w:rFonts w:asciiTheme="minorEastAsia" w:eastAsiaTheme="minorEastAsia" w:hAnsiTheme="minorEastAsia" w:hint="eastAsia"/>
          <w:szCs w:val="24"/>
        </w:rPr>
        <w:t>學習課程、彈性學習課程，其內涵與進行評鑑人員如下</w:t>
      </w:r>
    </w:p>
    <w:p w:rsidR="001D290F" w:rsidRPr="00E6496B" w:rsidRDefault="009D237D"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hint="eastAsia"/>
          <w:szCs w:val="24"/>
        </w:rPr>
        <w:t>學校總體課程架構：</w:t>
      </w:r>
      <w:r w:rsidR="001D290F" w:rsidRPr="00E6496B">
        <w:rPr>
          <w:rFonts w:asciiTheme="minorEastAsia" w:eastAsiaTheme="minorEastAsia" w:hAnsiTheme="minorEastAsia" w:hint="eastAsia"/>
          <w:szCs w:val="24"/>
        </w:rPr>
        <w:t>其評鑑重點與課程評鑑品質原則</w:t>
      </w:r>
      <w:r w:rsidR="0046735D" w:rsidRPr="00E6496B">
        <w:rPr>
          <w:rFonts w:asciiTheme="minorEastAsia" w:eastAsiaTheme="minorEastAsia" w:hAnsiTheme="minorEastAsia" w:hint="eastAsia"/>
          <w:szCs w:val="24"/>
        </w:rPr>
        <w:t>同</w:t>
      </w:r>
      <w:r w:rsidR="001D290F" w:rsidRPr="00E6496B">
        <w:rPr>
          <w:rFonts w:asciiTheme="minorEastAsia" w:eastAsiaTheme="minorEastAsia" w:hAnsiTheme="minorEastAsia" w:hint="eastAsia"/>
          <w:szCs w:val="24"/>
        </w:rPr>
        <w:t>本校</w:t>
      </w:r>
      <w:r w:rsidRPr="00E6496B">
        <w:rPr>
          <w:rFonts w:asciiTheme="minorEastAsia" w:eastAsiaTheme="minorEastAsia" w:hAnsiTheme="minorEastAsia" w:hint="eastAsia"/>
          <w:szCs w:val="24"/>
        </w:rPr>
        <w:t>總體課程架構</w:t>
      </w:r>
      <w:r w:rsidR="001D290F" w:rsidRPr="00E6496B">
        <w:rPr>
          <w:rFonts w:asciiTheme="minorEastAsia" w:eastAsiaTheme="minorEastAsia" w:hAnsiTheme="minorEastAsia" w:hint="eastAsia"/>
          <w:szCs w:val="24"/>
        </w:rPr>
        <w:t>評鑑紀錄表(</w:t>
      </w:r>
      <w:r w:rsidR="0046735D" w:rsidRPr="00E6496B">
        <w:rPr>
          <w:rFonts w:asciiTheme="minorEastAsia" w:eastAsiaTheme="minorEastAsia" w:hAnsiTheme="minorEastAsia" w:hint="eastAsia"/>
          <w:szCs w:val="24"/>
        </w:rPr>
        <w:t>詳如</w:t>
      </w:r>
      <w:r w:rsidR="001D290F" w:rsidRPr="00E6496B">
        <w:rPr>
          <w:rFonts w:asciiTheme="minorEastAsia" w:eastAsiaTheme="minorEastAsia" w:hAnsiTheme="minorEastAsia" w:hint="eastAsia"/>
          <w:szCs w:val="24"/>
        </w:rPr>
        <w:t>附件一)，由課程發展委員會成員擔任或課程發展委員會組成小組</w:t>
      </w:r>
      <w:r w:rsidR="0046735D" w:rsidRPr="00E6496B">
        <w:rPr>
          <w:rFonts w:asciiTheme="minorEastAsia" w:eastAsiaTheme="minorEastAsia" w:hAnsiTheme="minorEastAsia" w:hint="eastAsia"/>
          <w:szCs w:val="24"/>
        </w:rPr>
        <w:t>進行。課程設計皆並審議課程計畫進行，課程效果在每學期</w:t>
      </w:r>
      <w:r w:rsidR="001D290F" w:rsidRPr="00E6496B">
        <w:rPr>
          <w:rFonts w:asciiTheme="minorEastAsia" w:eastAsiaTheme="minorEastAsia" w:hAnsiTheme="minorEastAsia" w:hint="eastAsia"/>
          <w:szCs w:val="24"/>
        </w:rPr>
        <w:t>期末至少進行一次。</w:t>
      </w:r>
    </w:p>
    <w:p w:rsidR="001D290F" w:rsidRPr="00E6496B" w:rsidRDefault="001D290F"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szCs w:val="24"/>
        </w:rPr>
        <w:t>領域學習課程</w:t>
      </w:r>
      <w:r w:rsidRPr="00E6496B">
        <w:rPr>
          <w:rFonts w:asciiTheme="minorEastAsia" w:eastAsiaTheme="minorEastAsia" w:hAnsiTheme="minorEastAsia" w:hint="eastAsia"/>
          <w:szCs w:val="24"/>
        </w:rPr>
        <w:t>：</w:t>
      </w:r>
      <w:r w:rsidR="0046735D" w:rsidRPr="00E6496B">
        <w:rPr>
          <w:rFonts w:asciiTheme="minorEastAsia" w:eastAsiaTheme="minorEastAsia" w:hAnsiTheme="minorEastAsia" w:hint="eastAsia"/>
          <w:szCs w:val="24"/>
        </w:rPr>
        <w:t>其評鑑重點與課程評鑑品質原則同本校</w:t>
      </w:r>
      <w:r w:rsidR="0046735D" w:rsidRPr="00E6496B">
        <w:rPr>
          <w:rFonts w:asciiTheme="minorEastAsia" w:eastAsiaTheme="minorEastAsia" w:hAnsiTheme="minorEastAsia"/>
          <w:szCs w:val="24"/>
        </w:rPr>
        <w:t>領域/科目</w:t>
      </w:r>
      <w:r w:rsidR="0046735D" w:rsidRPr="00E6496B">
        <w:rPr>
          <w:rFonts w:asciiTheme="minorEastAsia" w:eastAsiaTheme="minorEastAsia" w:hAnsiTheme="minorEastAsia" w:hint="eastAsia"/>
          <w:szCs w:val="24"/>
        </w:rPr>
        <w:t>課程評鑑紀錄表(詳如附件二)，</w:t>
      </w:r>
      <w:r w:rsidRPr="00E6496B">
        <w:rPr>
          <w:rFonts w:asciiTheme="minorEastAsia" w:eastAsiaTheme="minorEastAsia" w:hAnsiTheme="minorEastAsia" w:hint="eastAsia"/>
          <w:szCs w:val="24"/>
        </w:rPr>
        <w:t>由</w:t>
      </w:r>
      <w:r w:rsidRPr="00E6496B">
        <w:rPr>
          <w:rFonts w:asciiTheme="minorEastAsia" w:eastAsiaTheme="minorEastAsia" w:hAnsiTheme="minorEastAsia"/>
          <w:szCs w:val="24"/>
        </w:rPr>
        <w:t>校內各（跨）領域/科目教學研究會</w:t>
      </w:r>
      <w:r w:rsidR="0046735D" w:rsidRPr="00E6496B">
        <w:rPr>
          <w:rFonts w:asciiTheme="minorEastAsia" w:eastAsiaTheme="minorEastAsia" w:hAnsiTheme="minorEastAsia" w:hint="eastAsia"/>
          <w:szCs w:val="24"/>
        </w:rPr>
        <w:t>之</w:t>
      </w:r>
      <w:r w:rsidRPr="00E6496B">
        <w:rPr>
          <w:rFonts w:asciiTheme="minorEastAsia" w:eastAsiaTheme="minorEastAsia" w:hAnsiTheme="minorEastAsia"/>
          <w:szCs w:val="24"/>
        </w:rPr>
        <w:t>教師</w:t>
      </w:r>
      <w:r w:rsidR="0046735D" w:rsidRPr="00E6496B">
        <w:rPr>
          <w:rFonts w:asciiTheme="minorEastAsia" w:eastAsiaTheme="minorEastAsia" w:hAnsiTheme="minorEastAsia" w:hint="eastAsia"/>
          <w:szCs w:val="24"/>
        </w:rPr>
        <w:t>進行。課程實施配合領域教學研究會會議進行，課程效果每學期在期末至少進行一次並提出課程評鑑紀錄。</w:t>
      </w:r>
    </w:p>
    <w:p w:rsidR="0046735D" w:rsidRPr="00E6496B" w:rsidRDefault="0046735D"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hint="eastAsia"/>
          <w:szCs w:val="24"/>
        </w:rPr>
        <w:t>彈性學習課程：其評鑑重點與課程評鑑品質原則同本校彈性學習課程評鑑紀錄表(詳如附件三)，由課程實施配合彈性學習課程單元活動完成時進行，課程效果每學期在末至少進行一次。</w:t>
      </w:r>
    </w:p>
    <w:p w:rsidR="0046735D" w:rsidRPr="00E6496B" w:rsidRDefault="0046735D" w:rsidP="0046735D">
      <w:pPr>
        <w:tabs>
          <w:tab w:val="left" w:pos="13750"/>
        </w:tabs>
        <w:ind w:left="357"/>
        <w:jc w:val="both"/>
        <w:rPr>
          <w:rFonts w:asciiTheme="minorEastAsia" w:eastAsiaTheme="minorEastAsia" w:hAnsiTheme="minorEastAsia"/>
          <w:szCs w:val="24"/>
        </w:rPr>
      </w:pPr>
      <w:r w:rsidRPr="00E6496B">
        <w:rPr>
          <w:rFonts w:asciiTheme="minorEastAsia" w:eastAsiaTheme="minorEastAsia" w:hAnsiTheme="minorEastAsia" w:hint="eastAsia"/>
          <w:szCs w:val="24"/>
        </w:rPr>
        <w:t xml:space="preserve">    前述評鑑人員，由學校相關人員進行，必要時得</w:t>
      </w:r>
      <w:r w:rsidRPr="00E6496B">
        <w:rPr>
          <w:rFonts w:asciiTheme="minorEastAsia" w:eastAsiaTheme="minorEastAsia" w:hAnsiTheme="minorEastAsia"/>
          <w:szCs w:val="24"/>
        </w:rPr>
        <w:t>邀請或委由其他具教育或課程評鑑專業之學校、專業機構、法人、團體或人員規劃及協助實施。</w:t>
      </w:r>
    </w:p>
    <w:p w:rsidR="0046735D" w:rsidRPr="00E6496B" w:rsidRDefault="0046735D" w:rsidP="0046735D">
      <w:pPr>
        <w:tabs>
          <w:tab w:val="left" w:pos="13750"/>
        </w:tabs>
        <w:spacing w:beforeLines="50" w:before="180" w:afterLines="50" w:after="180"/>
        <w:jc w:val="both"/>
        <w:rPr>
          <w:rFonts w:asciiTheme="minorEastAsia" w:eastAsiaTheme="minorEastAsia" w:hAnsiTheme="minorEastAsia"/>
          <w:b/>
          <w:szCs w:val="24"/>
        </w:rPr>
      </w:pPr>
      <w:r w:rsidRPr="00E6496B">
        <w:rPr>
          <w:rFonts w:asciiTheme="minorEastAsia" w:eastAsiaTheme="minorEastAsia" w:hAnsiTheme="minorEastAsia" w:hint="eastAsia"/>
          <w:b/>
          <w:szCs w:val="24"/>
        </w:rPr>
        <w:t>四、</w:t>
      </w:r>
      <w:r w:rsidR="00E07E6A" w:rsidRPr="00E6496B">
        <w:rPr>
          <w:rFonts w:asciiTheme="minorEastAsia" w:eastAsiaTheme="minorEastAsia" w:hAnsiTheme="minorEastAsia" w:hint="eastAsia"/>
          <w:b/>
          <w:szCs w:val="24"/>
        </w:rPr>
        <w:t>評鑑資料</w:t>
      </w:r>
      <w:r w:rsidR="003E6A75" w:rsidRPr="00E6496B">
        <w:rPr>
          <w:rFonts w:asciiTheme="minorEastAsia" w:eastAsiaTheme="minorEastAsia" w:hAnsiTheme="minorEastAsia" w:hint="eastAsia"/>
          <w:b/>
          <w:szCs w:val="24"/>
        </w:rPr>
        <w:t>與方法</w:t>
      </w:r>
    </w:p>
    <w:p w:rsidR="00E07E6A" w:rsidRPr="00E6496B" w:rsidRDefault="008B0A91" w:rsidP="00E07E6A">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(一)</w:t>
      </w:r>
      <w:r w:rsidR="003E6A75" w:rsidRPr="00E6496B">
        <w:rPr>
          <w:rFonts w:asciiTheme="minorEastAsia" w:eastAsiaTheme="minorEastAsia" w:hAnsiTheme="minorEastAsia" w:hint="eastAsia"/>
        </w:rPr>
        <w:t>課程評鑑資料與方法：</w:t>
      </w:r>
      <w:r w:rsidR="00E07E6A" w:rsidRPr="00E6496B">
        <w:rPr>
          <w:rFonts w:asciiTheme="minorEastAsia" w:eastAsiaTheme="minorEastAsia" w:hAnsiTheme="minorEastAsia" w:hint="eastAsia"/>
        </w:rPr>
        <w:t>由各課程之評鑑人員，就各評鑑課程對象在設計、實施與效果之過程與成果性質，採相應合適之多元方法，蒐集可信資料進行評鑑，參考作法如下表：</w:t>
      </w:r>
    </w:p>
    <w:tbl>
      <w:tblPr>
        <w:tblStyle w:val="a8"/>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832"/>
        <w:gridCol w:w="943"/>
        <w:gridCol w:w="6571"/>
      </w:tblGrid>
      <w:tr w:rsidR="00E07E6A" w:rsidRPr="00E6496B" w:rsidTr="008B0A91">
        <w:tc>
          <w:tcPr>
            <w:tcW w:w="850" w:type="dxa"/>
            <w:tcBorders>
              <w:top w:val="single" w:sz="12" w:space="0" w:color="auto"/>
              <w:bottom w:val="single" w:sz="8" w:space="0" w:color="auto"/>
              <w:right w:val="single" w:sz="8" w:space="0" w:color="auto"/>
            </w:tcBorders>
          </w:tcPr>
          <w:p w:rsidR="00E07E6A" w:rsidRPr="00E6496B" w:rsidRDefault="00E07E6A" w:rsidP="003E6A75">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lastRenderedPageBreak/>
              <w:t>評鑑對象</w:t>
            </w:r>
          </w:p>
        </w:tc>
        <w:tc>
          <w:tcPr>
            <w:tcW w:w="1818" w:type="dxa"/>
            <w:gridSpan w:val="2"/>
            <w:tcBorders>
              <w:top w:val="single" w:sz="12" w:space="0" w:color="auto"/>
              <w:left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t>評鑑層面</w:t>
            </w:r>
          </w:p>
        </w:tc>
        <w:tc>
          <w:tcPr>
            <w:tcW w:w="6835" w:type="dxa"/>
            <w:tcBorders>
              <w:top w:val="single" w:sz="12" w:space="0" w:color="auto"/>
              <w:left w:val="single" w:sz="8" w:space="0" w:color="auto"/>
              <w:bottom w:val="single" w:sz="8" w:space="0" w:color="auto"/>
            </w:tcBorders>
          </w:tcPr>
          <w:p w:rsidR="00E07E6A" w:rsidRPr="00E6496B" w:rsidRDefault="00E07E6A" w:rsidP="003E6A75">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t>評鑑資料與方法</w:t>
            </w:r>
          </w:p>
        </w:tc>
      </w:tr>
      <w:tr w:rsidR="00E07E6A" w:rsidRPr="00E6496B" w:rsidTr="003E6A75">
        <w:tc>
          <w:tcPr>
            <w:tcW w:w="850" w:type="dxa"/>
            <w:vMerge w:val="restart"/>
            <w:tcBorders>
              <w:top w:val="single" w:sz="8" w:space="0" w:color="auto"/>
              <w:bottom w:val="single" w:sz="8" w:space="0" w:color="auto"/>
              <w:right w:val="single" w:sz="8" w:space="0" w:color="auto"/>
            </w:tcBorders>
            <w:vAlign w:val="center"/>
          </w:tcPr>
          <w:p w:rsidR="00E07E6A" w:rsidRPr="00E6496B" w:rsidRDefault="00E07E6A" w:rsidP="008B0A91">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課程總體架構</w:t>
            </w:r>
          </w:p>
        </w:tc>
        <w:tc>
          <w:tcPr>
            <w:tcW w:w="1818" w:type="dxa"/>
            <w:gridSpan w:val="2"/>
            <w:tcBorders>
              <w:top w:val="single" w:sz="8" w:space="0" w:color="auto"/>
              <w:left w:val="single" w:sz="8" w:space="0" w:color="auto"/>
              <w:right w:val="single" w:sz="8" w:space="0" w:color="auto"/>
            </w:tcBorders>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1.檢視分析學校課程計畫中之課程總體架構內容。</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2.訪談教師對課程總體架構之意見。</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r w:rsidR="000707C6">
              <w:rPr>
                <w:rFonts w:asciiTheme="minorEastAsia" w:eastAsiaTheme="minorEastAsia" w:hAnsiTheme="minorEastAsia" w:hint="eastAsia"/>
                <w:sz w:val="20"/>
                <w:szCs w:val="20"/>
              </w:rPr>
              <w:t>前</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1.檢視分析各處室有關課程實施準備的相關資料。</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2.實地觀察檢視各課程實施場所之設備與材料。</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tcBorders>
              <w:left w:val="single" w:sz="8" w:space="0" w:color="auto"/>
              <w:bottom w:val="single" w:sz="4" w:space="0" w:color="auto"/>
              <w:right w:val="single" w:sz="4"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bottom w:val="single" w:sz="4" w:space="0" w:color="auto"/>
              <w:right w:val="single" w:sz="8" w:space="0" w:color="auto"/>
            </w:tcBorders>
            <w:vAlign w:val="center"/>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bottom w:val="single" w:sz="4"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1.觀察各課程實施情形。</w:t>
            </w:r>
          </w:p>
          <w:p w:rsidR="00E07E6A" w:rsidRPr="00E6496B" w:rsidRDefault="00E07E6A" w:rsidP="00335D48">
            <w:pPr>
              <w:tabs>
                <w:tab w:val="left" w:pos="13750"/>
              </w:tabs>
              <w:spacing w:line="0" w:lineRule="atLeast"/>
              <w:ind w:left="200" w:hangingChars="100" w:hanging="200"/>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2.分析各領域/科目教學研究會及彈性學習課程設計與推動小組之會議記錄、觀、議課紀錄。</w:t>
            </w:r>
          </w:p>
        </w:tc>
      </w:tr>
      <w:tr w:rsidR="00E07E6A" w:rsidRPr="00E6496B" w:rsidTr="003E6A75">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課程效果</w:t>
            </w:r>
          </w:p>
        </w:tc>
        <w:tc>
          <w:tcPr>
            <w:tcW w:w="6835" w:type="dxa"/>
            <w:tcBorders>
              <w:top w:val="single" w:sz="4" w:space="0" w:color="auto"/>
              <w:left w:val="single" w:sz="8" w:space="0" w:color="auto"/>
              <w:bottom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檢視分析各領域/科目教學研究會及彈性學習課程設計與推動小組提供之課程效果評估資料。</w:t>
            </w:r>
          </w:p>
        </w:tc>
      </w:tr>
      <w:tr w:rsidR="00E07E6A" w:rsidRPr="00E6496B" w:rsidTr="003E6A75">
        <w:tc>
          <w:tcPr>
            <w:tcW w:w="850" w:type="dxa"/>
            <w:vMerge w:val="restart"/>
            <w:tcBorders>
              <w:top w:val="single" w:sz="8" w:space="0" w:color="auto"/>
              <w:bottom w:val="single" w:sz="8" w:space="0" w:color="auto"/>
              <w:right w:val="single" w:sz="8" w:space="0" w:color="auto"/>
            </w:tcBorders>
            <w:vAlign w:val="center"/>
          </w:tcPr>
          <w:p w:rsidR="00E07E6A" w:rsidRPr="00E6496B" w:rsidRDefault="00E07E6A" w:rsidP="00E07E6A">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各(跨)領域/科目課程</w:t>
            </w:r>
          </w:p>
        </w:tc>
        <w:tc>
          <w:tcPr>
            <w:tcW w:w="1818" w:type="dxa"/>
            <w:gridSpan w:val="2"/>
            <w:tcBorders>
              <w:top w:val="single" w:sz="8" w:space="0" w:color="auto"/>
              <w:left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1.檢視分析各該(跨)領域/科目課程計畫、教材、教科書、學習資源。</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2.訪談授課教師或學生對課程設計內容之意見。</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r w:rsidR="000707C6">
              <w:rPr>
                <w:rFonts w:asciiTheme="minorEastAsia" w:eastAsiaTheme="minorEastAsia" w:hAnsiTheme="minorEastAsia" w:hint="eastAsia"/>
                <w:sz w:val="20"/>
                <w:szCs w:val="20"/>
              </w:rPr>
              <w:t>前</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1.實地檢視各該課程實施場所之設備與材料。</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2.分析各該(跨)領域/科目教學研究會議紀錄、共同備、議課記錄。</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tcBorders>
              <w:left w:val="single" w:sz="8" w:space="0" w:color="auto"/>
              <w:bottom w:val="single" w:sz="4" w:space="0" w:color="auto"/>
              <w:right w:val="single" w:sz="4"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bottom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bottom w:val="single" w:sz="4"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1.於各該(跨)領域/科目公開課、觀課和議課活動中了解實施情形。</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2.訪談師生意見。</w:t>
            </w:r>
          </w:p>
        </w:tc>
      </w:tr>
      <w:tr w:rsidR="00E07E6A" w:rsidRPr="00E6496B" w:rsidTr="003E6A75">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課程效果</w:t>
            </w:r>
          </w:p>
        </w:tc>
        <w:tc>
          <w:tcPr>
            <w:tcW w:w="6835" w:type="dxa"/>
            <w:tcBorders>
              <w:top w:val="single" w:sz="4" w:space="0" w:color="auto"/>
              <w:left w:val="single" w:sz="8" w:space="0" w:color="auto"/>
              <w:bottom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1.分析學生於平時評量之學習成果資料。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2.每學期末分析學生之定期評量結果資料。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3.分析學生之作業成品、實做評量或學習檔案資料。</w:t>
            </w:r>
          </w:p>
        </w:tc>
      </w:tr>
      <w:tr w:rsidR="00E07E6A" w:rsidRPr="00E6496B" w:rsidTr="003E6A75">
        <w:tc>
          <w:tcPr>
            <w:tcW w:w="850" w:type="dxa"/>
            <w:vMerge w:val="restart"/>
            <w:tcBorders>
              <w:top w:val="single" w:sz="8" w:space="0" w:color="auto"/>
              <w:bottom w:val="single" w:sz="12" w:space="0" w:color="auto"/>
              <w:right w:val="single" w:sz="8" w:space="0" w:color="auto"/>
            </w:tcBorders>
            <w:vAlign w:val="center"/>
          </w:tcPr>
          <w:p w:rsidR="00E07E6A" w:rsidRPr="00E6496B" w:rsidRDefault="00E07E6A" w:rsidP="00E07E6A">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各彈性學習</w:t>
            </w:r>
            <w:r w:rsidRPr="00E6496B">
              <w:rPr>
                <w:rFonts w:asciiTheme="minorEastAsia" w:eastAsiaTheme="minorEastAsia" w:hAnsiTheme="minorEastAsia"/>
                <w:sz w:val="20"/>
                <w:szCs w:val="20"/>
              </w:rPr>
              <w:br/>
            </w:r>
            <w:r w:rsidRPr="00E6496B">
              <w:rPr>
                <w:rFonts w:asciiTheme="minorEastAsia" w:eastAsiaTheme="minorEastAsia" w:hAnsiTheme="minorEastAsia" w:hint="eastAsia"/>
                <w:sz w:val="20"/>
                <w:szCs w:val="20"/>
              </w:rPr>
              <w:t>課程</w:t>
            </w:r>
          </w:p>
        </w:tc>
        <w:tc>
          <w:tcPr>
            <w:tcW w:w="1818" w:type="dxa"/>
            <w:gridSpan w:val="2"/>
            <w:tcBorders>
              <w:top w:val="single" w:sz="8" w:space="0" w:color="auto"/>
              <w:left w:val="single" w:sz="8" w:space="0" w:color="auto"/>
              <w:right w:val="single" w:sz="8" w:space="0" w:color="auto"/>
            </w:tcBorders>
            <w:vAlign w:val="center"/>
          </w:tcPr>
          <w:p w:rsidR="00E07E6A"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r w:rsidR="00E07E6A" w:rsidRPr="00E6496B">
              <w:rPr>
                <w:rFonts w:asciiTheme="minorEastAsia" w:eastAsiaTheme="minorEastAsia" w:hAnsiTheme="minorEastAsia" w:hint="eastAsia"/>
                <w:sz w:val="20"/>
                <w:szCs w:val="20"/>
              </w:rPr>
              <w:t>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1.檢視分析各彈性學習課程之課程計畫、教材、學習資源。</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2.訪談授課教師或學生對課程設計內容之意見。</w:t>
            </w:r>
          </w:p>
        </w:tc>
      </w:tr>
      <w:tr w:rsidR="003E6A75" w:rsidRPr="00E6496B" w:rsidTr="000B6878">
        <w:tc>
          <w:tcPr>
            <w:tcW w:w="850" w:type="dxa"/>
            <w:vMerge/>
            <w:tcBorders>
              <w:top w:val="single" w:sz="4" w:space="0" w:color="auto"/>
              <w:bottom w:val="single" w:sz="12" w:space="0" w:color="auto"/>
              <w:right w:val="single" w:sz="8" w:space="0" w:color="auto"/>
            </w:tcBorders>
          </w:tcPr>
          <w:p w:rsidR="003E6A75" w:rsidRPr="00E6496B" w:rsidRDefault="003E6A75" w:rsidP="003E6A75">
            <w:pPr>
              <w:tabs>
                <w:tab w:val="left" w:pos="13750"/>
              </w:tabs>
              <w:jc w:val="both"/>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3E6A75"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r w:rsidR="000707C6">
              <w:rPr>
                <w:rFonts w:asciiTheme="minorEastAsia" w:eastAsiaTheme="minorEastAsia" w:hAnsiTheme="minorEastAsia" w:hint="eastAsia"/>
                <w:sz w:val="20"/>
                <w:szCs w:val="20"/>
              </w:rPr>
              <w:t>前</w:t>
            </w:r>
          </w:p>
          <w:p w:rsidR="003E6A75"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1.實地訪視各該課程實施場所之設備與材料。</w:t>
            </w:r>
          </w:p>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2.分析課程設計與推動小組之會議紀錄、共同備、議課紀錄。</w:t>
            </w:r>
          </w:p>
        </w:tc>
      </w:tr>
      <w:tr w:rsidR="003E6A75" w:rsidRPr="00E6496B" w:rsidTr="000B6878">
        <w:tc>
          <w:tcPr>
            <w:tcW w:w="850" w:type="dxa"/>
            <w:vMerge/>
            <w:tcBorders>
              <w:top w:val="single" w:sz="4" w:space="0" w:color="auto"/>
              <w:bottom w:val="single" w:sz="12" w:space="0" w:color="auto"/>
              <w:right w:val="single" w:sz="8" w:space="0" w:color="auto"/>
            </w:tcBorders>
          </w:tcPr>
          <w:p w:rsidR="003E6A75" w:rsidRPr="00E6496B" w:rsidRDefault="003E6A75" w:rsidP="003E6A75">
            <w:pPr>
              <w:tabs>
                <w:tab w:val="left" w:pos="13750"/>
              </w:tabs>
              <w:jc w:val="both"/>
              <w:rPr>
                <w:rFonts w:asciiTheme="minorEastAsia" w:eastAsiaTheme="minorEastAsia" w:hAnsiTheme="minorEastAsia"/>
                <w:sz w:val="20"/>
                <w:szCs w:val="20"/>
              </w:rPr>
            </w:pPr>
          </w:p>
        </w:tc>
        <w:tc>
          <w:tcPr>
            <w:tcW w:w="851" w:type="dxa"/>
            <w:vMerge/>
            <w:tcBorders>
              <w:left w:val="single" w:sz="8" w:space="0" w:color="auto"/>
              <w:right w:val="single" w:sz="4" w:space="0" w:color="auto"/>
            </w:tcBorders>
          </w:tcPr>
          <w:p w:rsidR="003E6A75" w:rsidRPr="00E6496B" w:rsidRDefault="003E6A75"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right w:val="single" w:sz="8" w:space="0" w:color="auto"/>
            </w:tcBorders>
          </w:tcPr>
          <w:p w:rsidR="000B6878"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3E6A75"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tcBorders>
          </w:tcPr>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1.辦理各該彈性學習課程之公開課、觀課和議課活動，從中了解實施情形。</w:t>
            </w:r>
          </w:p>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2.訪談師生意見。</w:t>
            </w:r>
          </w:p>
        </w:tc>
      </w:tr>
      <w:tr w:rsidR="00E07E6A" w:rsidRPr="00E6496B" w:rsidTr="003E6A75">
        <w:tc>
          <w:tcPr>
            <w:tcW w:w="850" w:type="dxa"/>
            <w:vMerge/>
            <w:tcBorders>
              <w:top w:val="single" w:sz="4" w:space="0" w:color="auto"/>
              <w:bottom w:val="single" w:sz="12" w:space="0" w:color="auto"/>
              <w:right w:val="single" w:sz="8" w:space="0" w:color="auto"/>
            </w:tcBorders>
          </w:tcPr>
          <w:p w:rsidR="00E07E6A" w:rsidRPr="00E6496B" w:rsidRDefault="00E07E6A" w:rsidP="003E6A75">
            <w:pPr>
              <w:tabs>
                <w:tab w:val="left" w:pos="13750"/>
              </w:tabs>
              <w:jc w:val="both"/>
              <w:rPr>
                <w:rFonts w:asciiTheme="minorEastAsia" w:eastAsiaTheme="minorEastAsia" w:hAnsiTheme="minorEastAsia"/>
                <w:sz w:val="20"/>
                <w:szCs w:val="20"/>
              </w:rPr>
            </w:pPr>
          </w:p>
        </w:tc>
        <w:tc>
          <w:tcPr>
            <w:tcW w:w="1818" w:type="dxa"/>
            <w:gridSpan w:val="2"/>
            <w:tcBorders>
              <w:left w:val="single" w:sz="8" w:space="0" w:color="auto"/>
              <w:bottom w:val="single" w:sz="12" w:space="0" w:color="auto"/>
              <w:right w:val="single" w:sz="8" w:space="0" w:color="auto"/>
            </w:tcBorders>
            <w:vAlign w:val="center"/>
          </w:tcPr>
          <w:p w:rsidR="00E07E6A"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r w:rsidR="00E07E6A" w:rsidRPr="00E6496B">
              <w:rPr>
                <w:rFonts w:asciiTheme="minorEastAsia" w:eastAsiaTheme="minorEastAsia" w:hAnsiTheme="minorEastAsia" w:hint="eastAsia"/>
                <w:sz w:val="20"/>
                <w:szCs w:val="20"/>
              </w:rPr>
              <w:t>效果</w:t>
            </w:r>
          </w:p>
        </w:tc>
        <w:tc>
          <w:tcPr>
            <w:tcW w:w="6835" w:type="dxa"/>
            <w:tcBorders>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1.分析學生於平時評量之學習成果資料。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2.課程結束時分析學生之期末評量、作品、學習檔案或實做評量結果資料。</w:t>
            </w:r>
          </w:p>
        </w:tc>
      </w:tr>
    </w:tbl>
    <w:p w:rsidR="008B0A91" w:rsidRPr="00E6496B" w:rsidRDefault="008B0A91" w:rsidP="008B0A91">
      <w:pPr>
        <w:pStyle w:val="Default"/>
        <w:ind w:left="480" w:hanging="480"/>
        <w:rPr>
          <w:rFonts w:asciiTheme="minorEastAsia" w:eastAsiaTheme="minorEastAsia" w:hAnsiTheme="minorEastAsia"/>
        </w:rPr>
      </w:pPr>
      <w:r w:rsidRPr="00E6496B">
        <w:rPr>
          <w:rFonts w:asciiTheme="minorEastAsia" w:eastAsiaTheme="minorEastAsia" w:hAnsiTheme="minorEastAsia" w:hint="eastAsia"/>
        </w:rPr>
        <w:t xml:space="preserve">   (二)</w:t>
      </w:r>
      <w:r w:rsidR="003E6A75" w:rsidRPr="00E6496B">
        <w:rPr>
          <w:rFonts w:asciiTheme="minorEastAsia" w:eastAsiaTheme="minorEastAsia" w:hAnsiTheme="minorEastAsia" w:hint="eastAsia"/>
        </w:rPr>
        <w:t>課程評鑑紀錄</w:t>
      </w:r>
      <w:r w:rsidR="00335D48" w:rsidRPr="00E6496B">
        <w:rPr>
          <w:rFonts w:asciiTheme="minorEastAsia" w:eastAsiaTheme="minorEastAsia" w:hAnsiTheme="minorEastAsia" w:hint="eastAsia"/>
        </w:rPr>
        <w:t>之提出</w:t>
      </w:r>
      <w:r w:rsidR="003E6A75" w:rsidRPr="00E6496B">
        <w:rPr>
          <w:rFonts w:asciiTheme="minorEastAsia" w:eastAsiaTheme="minorEastAsia" w:hAnsiTheme="minorEastAsia" w:hint="eastAsia"/>
        </w:rPr>
        <w:t>：</w:t>
      </w:r>
      <w:r w:rsidRPr="00E6496B">
        <w:rPr>
          <w:rFonts w:asciiTheme="minorEastAsia" w:eastAsiaTheme="minorEastAsia" w:hAnsiTheme="minorEastAsia" w:hint="eastAsia"/>
        </w:rPr>
        <w:t>為整合評鑑資料提出課程評鑑紀錄報告，</w:t>
      </w:r>
      <w:r w:rsidR="003E6A75" w:rsidRPr="00E6496B">
        <w:rPr>
          <w:rFonts w:asciiTheme="minorEastAsia" w:eastAsiaTheme="minorEastAsia" w:hAnsiTheme="minorEastAsia" w:hint="eastAsia"/>
        </w:rPr>
        <w:t>應由各課程之評鑑人員就各評鑑課程對象進行討論，討論資料來源可以包括</w:t>
      </w:r>
      <w:r w:rsidRPr="00E6496B">
        <w:rPr>
          <w:rFonts w:asciiTheme="minorEastAsia" w:eastAsiaTheme="minorEastAsia" w:hAnsiTheme="minorEastAsia" w:hint="eastAsia"/>
        </w:rPr>
        <w:t>學校各年級或年段會議、教師專業學習社群、共同備課、觀課、議課活動，或</w:t>
      </w:r>
      <w:r w:rsidR="003E6A75" w:rsidRPr="00E6496B">
        <w:rPr>
          <w:rFonts w:asciiTheme="minorEastAsia" w:eastAsiaTheme="minorEastAsia" w:hAnsiTheme="minorEastAsia" w:hint="eastAsia"/>
        </w:rPr>
        <w:t>訪談師生及</w:t>
      </w:r>
      <w:r w:rsidRPr="00E6496B">
        <w:rPr>
          <w:rFonts w:asciiTheme="minorEastAsia" w:eastAsiaTheme="minorEastAsia" w:hAnsiTheme="minorEastAsia" w:hint="eastAsia"/>
        </w:rPr>
        <w:t>教學檔案</w:t>
      </w:r>
      <w:r w:rsidR="003E6A75" w:rsidRPr="00E6496B">
        <w:rPr>
          <w:rFonts w:asciiTheme="minorEastAsia" w:eastAsiaTheme="minorEastAsia" w:hAnsiTheme="minorEastAsia" w:hint="eastAsia"/>
        </w:rPr>
        <w:t>蒐集資料，經由討論決議</w:t>
      </w:r>
      <w:r w:rsidR="00335D48" w:rsidRPr="00E6496B">
        <w:rPr>
          <w:rFonts w:asciiTheme="minorEastAsia" w:eastAsiaTheme="minorEastAsia" w:hAnsiTheme="minorEastAsia" w:hint="eastAsia"/>
        </w:rPr>
        <w:t>，</w:t>
      </w:r>
      <w:r w:rsidR="003E6A75" w:rsidRPr="00E6496B">
        <w:rPr>
          <w:rFonts w:asciiTheme="minorEastAsia" w:eastAsiaTheme="minorEastAsia" w:hAnsiTheme="minorEastAsia" w:hint="eastAsia"/>
        </w:rPr>
        <w:t>配合</w:t>
      </w:r>
      <w:r w:rsidR="00335D48" w:rsidRPr="00E6496B">
        <w:rPr>
          <w:rFonts w:asciiTheme="minorEastAsia" w:eastAsiaTheme="minorEastAsia" w:hAnsiTheme="minorEastAsia" w:hint="eastAsia"/>
        </w:rPr>
        <w:t>本校</w:t>
      </w:r>
      <w:r w:rsidR="003E6A75" w:rsidRPr="00E6496B">
        <w:rPr>
          <w:rFonts w:asciiTheme="minorEastAsia" w:eastAsiaTheme="minorEastAsia" w:hAnsiTheme="minorEastAsia" w:hint="eastAsia"/>
        </w:rPr>
        <w:t>課程運作期程提出課程評鑑紀錄。</w:t>
      </w:r>
    </w:p>
    <w:p w:rsidR="003E6A75" w:rsidRPr="00E6496B" w:rsidRDefault="003E6A75" w:rsidP="003E6A75">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五、評鑑重點及品質原則</w:t>
      </w:r>
    </w:p>
    <w:p w:rsidR="003E6A75" w:rsidRPr="00E6496B" w:rsidRDefault="003E6A75" w:rsidP="003E6A75">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本校各課程對象之評鑑重點及品質原則，參照教育部頒國民中學及國民小學實施課程評鑑參考原則附件所列評鑑重點及品質原則，本縣國民中學及國民小學實施課程評鑑補充要點，整合</w:t>
      </w:r>
      <w:r w:rsidR="00335D48" w:rsidRPr="00E6496B">
        <w:rPr>
          <w:rFonts w:asciiTheme="minorEastAsia" w:eastAsiaTheme="minorEastAsia" w:hAnsiTheme="minorEastAsia" w:hint="eastAsia"/>
        </w:rPr>
        <w:t>為各評鑑課程對象之課程評鑑紀錄表，</w:t>
      </w:r>
      <w:r w:rsidRPr="00E6496B">
        <w:rPr>
          <w:rFonts w:asciiTheme="minorEastAsia" w:eastAsiaTheme="minorEastAsia" w:hAnsiTheme="minorEastAsia" w:hint="eastAsia"/>
        </w:rPr>
        <w:t>詳</w:t>
      </w:r>
      <w:r w:rsidR="001C4AA7">
        <w:rPr>
          <w:rFonts w:asciiTheme="minorEastAsia" w:eastAsiaTheme="minorEastAsia" w:hAnsiTheme="minorEastAsia" w:hint="eastAsia"/>
        </w:rPr>
        <w:t>如</w:t>
      </w:r>
      <w:r w:rsidRPr="00E6496B">
        <w:rPr>
          <w:rFonts w:asciiTheme="minorEastAsia" w:eastAsiaTheme="minorEastAsia" w:hAnsiTheme="minorEastAsia" w:hint="eastAsia"/>
        </w:rPr>
        <w:t>附件</w:t>
      </w:r>
      <w:r w:rsidR="001C4AA7">
        <w:rPr>
          <w:rFonts w:asciiTheme="minorEastAsia" w:eastAsiaTheme="minorEastAsia" w:hAnsiTheme="minorEastAsia" w:hint="eastAsia"/>
        </w:rPr>
        <w:t>。</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rPr>
        <w:t>六、</w:t>
      </w:r>
      <w:r w:rsidRPr="00E6496B">
        <w:rPr>
          <w:rFonts w:asciiTheme="minorEastAsia" w:eastAsiaTheme="minorEastAsia" w:hAnsiTheme="minorEastAsia" w:hint="eastAsia"/>
          <w:b/>
        </w:rPr>
        <w:t>評鑑結果的運用</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rPr>
        <w:t>對於評鑑過程及結果發現，本校將即時加以運用：</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（一）修正學校課程計畫：分別提各該（跨）領域/科目教學研究會、彈性學習課程設計與推動小組以及本校課程發展委員會討論修正課程計畫。</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（二）檢討學校課程實施條件及設施，並加以改善：提本校各相關處室檢討及改善課程實施條件及設施。</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（三）增進教師及家長對課程品質之理解及重視：於相關會議向教師及家長說明評鑑之規劃、</w:t>
      </w:r>
      <w:r w:rsidRPr="00E6496B">
        <w:rPr>
          <w:rFonts w:asciiTheme="minorEastAsia" w:eastAsiaTheme="minorEastAsia" w:hAnsiTheme="minorEastAsia" w:hint="eastAsia"/>
        </w:rPr>
        <w:lastRenderedPageBreak/>
        <w:t>實施和結果，增進其對本校課程品質之理解與重視。</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（四）回饋於教師教學調整及專業成長規劃：提供評鑑發現給各該授課教師作為教學調整之參考，及供教務處參酌評鑑發現之專業成長需求，規劃教師專業成長活動。</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（五）安排補救教學或學習輔導：有學習困難之課程內容或學生，由教務處或相關教師規劃實施補救教學或學習輔導。</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（六）激勵教師進行課程及教學創新：對課程與教學創新有卓越績效之教師或案例，安排公開分享活動，並予以敘獎表揚。</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（七）對課程綱要、課程政策及配套措施提供建議：於相關會議或管道，向教育局或相關單位提供建議。</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七、評鑑檢討</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本校課程發展委員會於每學期末之會議，安排各(跨)領域/科目教學研究會、彈性學習課程設計與推動小組、課程總體架構評鑑小組分別提出評鑑記錄，說明其評鑑實施情形及建議事項。</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為掌握本校課程評鑑計畫之運作，同時檢討其實施課程評鑑之效用性、可行性、妥適性及正確性，發現需改善者，</w:t>
      </w:r>
      <w:r w:rsidR="00330DF2" w:rsidRPr="00E6496B">
        <w:rPr>
          <w:rFonts w:asciiTheme="minorEastAsia" w:eastAsiaTheme="minorEastAsia" w:hAnsiTheme="minorEastAsia" w:hint="eastAsia"/>
        </w:rPr>
        <w:t>本校課程發展委員會於每學年最後一次會議，進行課程評鑑計畫之評估與檢討，</w:t>
      </w:r>
      <w:r w:rsidRPr="00E6496B">
        <w:rPr>
          <w:rFonts w:asciiTheme="minorEastAsia" w:eastAsiaTheme="minorEastAsia" w:hAnsiTheme="minorEastAsia" w:hint="eastAsia"/>
        </w:rPr>
        <w:t>則研議其改善之道。必要時，得委請校外專業單位或人員協助進行評估與檢討。</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八、計畫施行</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rPr>
        <w:t>本計畫經本校課程發展委員會審議通過</w:t>
      </w:r>
      <w:r w:rsidRPr="00E6496B">
        <w:rPr>
          <w:rFonts w:asciiTheme="minorEastAsia" w:eastAsiaTheme="minorEastAsia" w:hAnsiTheme="minorEastAsia" w:hint="eastAsia"/>
        </w:rPr>
        <w:t>、</w:t>
      </w:r>
      <w:r w:rsidRPr="00E6496B">
        <w:rPr>
          <w:rFonts w:asciiTheme="minorEastAsia" w:eastAsiaTheme="minorEastAsia" w:hAnsiTheme="minorEastAsia"/>
        </w:rPr>
        <w:t>校長核定後實施，修正時亦同。</w:t>
      </w:r>
    </w:p>
    <w:p w:rsidR="008B0A91" w:rsidRPr="00E6496B" w:rsidRDefault="008B0A91" w:rsidP="008B0A91">
      <w:pPr>
        <w:pStyle w:val="Default"/>
        <w:ind w:left="480" w:hanging="480"/>
        <w:rPr>
          <w:rFonts w:asciiTheme="minorEastAsia" w:eastAsiaTheme="minorEastAsia" w:hAnsiTheme="minorEastAsia"/>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sectPr w:rsidR="008B2169" w:rsidRPr="00E6496B" w:rsidSect="002F0C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8F" w:rsidRDefault="00F8358F" w:rsidP="00E842C9">
      <w:r>
        <w:separator/>
      </w:r>
    </w:p>
  </w:endnote>
  <w:endnote w:type="continuationSeparator" w:id="0">
    <w:p w:rsidR="00F8358F" w:rsidRDefault="00F8358F"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8F" w:rsidRDefault="00F8358F" w:rsidP="00E842C9">
      <w:r>
        <w:separator/>
      </w:r>
    </w:p>
  </w:footnote>
  <w:footnote w:type="continuationSeparator" w:id="0">
    <w:p w:rsidR="00F8358F" w:rsidRDefault="00F8358F" w:rsidP="00E84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2A2"/>
    <w:multiLevelType w:val="hybridMultilevel"/>
    <w:tmpl w:val="E578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32338E"/>
    <w:multiLevelType w:val="hybridMultilevel"/>
    <w:tmpl w:val="A68E15E6"/>
    <w:lvl w:ilvl="0" w:tplc="4A54E23C">
      <w:start w:val="1"/>
      <w:numFmt w:val="decimal"/>
      <w:lvlText w:val="%1."/>
      <w:lvlJc w:val="left"/>
      <w:pPr>
        <w:ind w:left="360" w:hanging="36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2D08A6"/>
    <w:multiLevelType w:val="hybridMultilevel"/>
    <w:tmpl w:val="E71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1A758F"/>
    <w:multiLevelType w:val="hybridMultilevel"/>
    <w:tmpl w:val="6832D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853E5"/>
    <w:multiLevelType w:val="hybridMultilevel"/>
    <w:tmpl w:val="04E89198"/>
    <w:lvl w:ilvl="0" w:tplc="6E820B54">
      <w:start w:val="1"/>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1"/>
  </w:num>
  <w:num w:numId="4">
    <w:abstractNumId w:val="7"/>
  </w:num>
  <w:num w:numId="5">
    <w:abstractNumId w:val="6"/>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37B4D"/>
    <w:rsid w:val="0004476E"/>
    <w:rsid w:val="00054CD3"/>
    <w:rsid w:val="000707C6"/>
    <w:rsid w:val="000A681F"/>
    <w:rsid w:val="000B2E8A"/>
    <w:rsid w:val="000B4107"/>
    <w:rsid w:val="000B6878"/>
    <w:rsid w:val="000C3999"/>
    <w:rsid w:val="000D76AB"/>
    <w:rsid w:val="000E2790"/>
    <w:rsid w:val="000F06BB"/>
    <w:rsid w:val="00102493"/>
    <w:rsid w:val="00102F7F"/>
    <w:rsid w:val="00105DA6"/>
    <w:rsid w:val="0011611D"/>
    <w:rsid w:val="001251E5"/>
    <w:rsid w:val="00145BD4"/>
    <w:rsid w:val="00145C40"/>
    <w:rsid w:val="001534ED"/>
    <w:rsid w:val="001A01F0"/>
    <w:rsid w:val="001A7EF3"/>
    <w:rsid w:val="001C4169"/>
    <w:rsid w:val="001C4AA7"/>
    <w:rsid w:val="001D290F"/>
    <w:rsid w:val="001E26D3"/>
    <w:rsid w:val="001E79C7"/>
    <w:rsid w:val="0020634B"/>
    <w:rsid w:val="002100FD"/>
    <w:rsid w:val="00225B01"/>
    <w:rsid w:val="00261810"/>
    <w:rsid w:val="00274187"/>
    <w:rsid w:val="00296319"/>
    <w:rsid w:val="002A2871"/>
    <w:rsid w:val="002B385F"/>
    <w:rsid w:val="002B5AC1"/>
    <w:rsid w:val="002C3A9E"/>
    <w:rsid w:val="002D5791"/>
    <w:rsid w:val="002E2BC1"/>
    <w:rsid w:val="002F0C4F"/>
    <w:rsid w:val="00330DF2"/>
    <w:rsid w:val="00335D48"/>
    <w:rsid w:val="00351465"/>
    <w:rsid w:val="0036060C"/>
    <w:rsid w:val="00360D00"/>
    <w:rsid w:val="00363D8C"/>
    <w:rsid w:val="0037106F"/>
    <w:rsid w:val="00371B10"/>
    <w:rsid w:val="00387D9B"/>
    <w:rsid w:val="00396F0D"/>
    <w:rsid w:val="003A7C37"/>
    <w:rsid w:val="003B2E16"/>
    <w:rsid w:val="003E32F6"/>
    <w:rsid w:val="003E6A75"/>
    <w:rsid w:val="003F4470"/>
    <w:rsid w:val="00415758"/>
    <w:rsid w:val="0042668B"/>
    <w:rsid w:val="00433970"/>
    <w:rsid w:val="00447DF2"/>
    <w:rsid w:val="00462BFE"/>
    <w:rsid w:val="0046735D"/>
    <w:rsid w:val="004758E5"/>
    <w:rsid w:val="004847D2"/>
    <w:rsid w:val="00487D3D"/>
    <w:rsid w:val="00490FB4"/>
    <w:rsid w:val="00496B56"/>
    <w:rsid w:val="004B02EB"/>
    <w:rsid w:val="004C58BA"/>
    <w:rsid w:val="004D34CE"/>
    <w:rsid w:val="00533D11"/>
    <w:rsid w:val="00537C0D"/>
    <w:rsid w:val="00540C3E"/>
    <w:rsid w:val="0054228C"/>
    <w:rsid w:val="0054324B"/>
    <w:rsid w:val="0056309D"/>
    <w:rsid w:val="005701E2"/>
    <w:rsid w:val="00573306"/>
    <w:rsid w:val="00575942"/>
    <w:rsid w:val="00576237"/>
    <w:rsid w:val="00596519"/>
    <w:rsid w:val="005A1504"/>
    <w:rsid w:val="005B215A"/>
    <w:rsid w:val="005C4194"/>
    <w:rsid w:val="005E68C0"/>
    <w:rsid w:val="005E6B0A"/>
    <w:rsid w:val="005F5BA5"/>
    <w:rsid w:val="00613444"/>
    <w:rsid w:val="00624192"/>
    <w:rsid w:val="00630C72"/>
    <w:rsid w:val="006B49D8"/>
    <w:rsid w:val="006C11CF"/>
    <w:rsid w:val="006C2700"/>
    <w:rsid w:val="006D27C4"/>
    <w:rsid w:val="006E4049"/>
    <w:rsid w:val="006F0330"/>
    <w:rsid w:val="00712C22"/>
    <w:rsid w:val="00717DDF"/>
    <w:rsid w:val="007265B8"/>
    <w:rsid w:val="00731B73"/>
    <w:rsid w:val="00733B6A"/>
    <w:rsid w:val="007363A3"/>
    <w:rsid w:val="00745BEA"/>
    <w:rsid w:val="007565B9"/>
    <w:rsid w:val="007B47E1"/>
    <w:rsid w:val="007D3F4F"/>
    <w:rsid w:val="007F3335"/>
    <w:rsid w:val="00806978"/>
    <w:rsid w:val="00863524"/>
    <w:rsid w:val="008652F8"/>
    <w:rsid w:val="0089421A"/>
    <w:rsid w:val="008B0A91"/>
    <w:rsid w:val="008B2169"/>
    <w:rsid w:val="008E145D"/>
    <w:rsid w:val="008E2E3A"/>
    <w:rsid w:val="00922285"/>
    <w:rsid w:val="00926A50"/>
    <w:rsid w:val="00932D78"/>
    <w:rsid w:val="009416E4"/>
    <w:rsid w:val="00961D47"/>
    <w:rsid w:val="00995EC5"/>
    <w:rsid w:val="009A5961"/>
    <w:rsid w:val="009B5885"/>
    <w:rsid w:val="009D237D"/>
    <w:rsid w:val="009D2BE7"/>
    <w:rsid w:val="009F0C9F"/>
    <w:rsid w:val="009F253D"/>
    <w:rsid w:val="00A24DEC"/>
    <w:rsid w:val="00A33714"/>
    <w:rsid w:val="00A55599"/>
    <w:rsid w:val="00A7653A"/>
    <w:rsid w:val="00A76E4E"/>
    <w:rsid w:val="00A95775"/>
    <w:rsid w:val="00AA5C00"/>
    <w:rsid w:val="00AA754D"/>
    <w:rsid w:val="00AC5DD0"/>
    <w:rsid w:val="00AF7054"/>
    <w:rsid w:val="00B035F6"/>
    <w:rsid w:val="00B34B9A"/>
    <w:rsid w:val="00B45BB0"/>
    <w:rsid w:val="00B533F7"/>
    <w:rsid w:val="00B62A08"/>
    <w:rsid w:val="00B9024F"/>
    <w:rsid w:val="00B93090"/>
    <w:rsid w:val="00B93558"/>
    <w:rsid w:val="00B96E01"/>
    <w:rsid w:val="00BB0627"/>
    <w:rsid w:val="00BB315D"/>
    <w:rsid w:val="00BD0CCB"/>
    <w:rsid w:val="00BE6D14"/>
    <w:rsid w:val="00BF1832"/>
    <w:rsid w:val="00C05855"/>
    <w:rsid w:val="00C177C5"/>
    <w:rsid w:val="00C26E8D"/>
    <w:rsid w:val="00C2785C"/>
    <w:rsid w:val="00C67641"/>
    <w:rsid w:val="00C911C6"/>
    <w:rsid w:val="00CB4F70"/>
    <w:rsid w:val="00CC6E61"/>
    <w:rsid w:val="00CD4CB7"/>
    <w:rsid w:val="00D01F86"/>
    <w:rsid w:val="00D221BB"/>
    <w:rsid w:val="00D46221"/>
    <w:rsid w:val="00D53BEE"/>
    <w:rsid w:val="00D76C08"/>
    <w:rsid w:val="00DA328D"/>
    <w:rsid w:val="00DA4039"/>
    <w:rsid w:val="00DB0E90"/>
    <w:rsid w:val="00DF189E"/>
    <w:rsid w:val="00DF7797"/>
    <w:rsid w:val="00E0163A"/>
    <w:rsid w:val="00E01CD8"/>
    <w:rsid w:val="00E07E6A"/>
    <w:rsid w:val="00E20ADE"/>
    <w:rsid w:val="00E2136D"/>
    <w:rsid w:val="00E21C6E"/>
    <w:rsid w:val="00E30BFD"/>
    <w:rsid w:val="00E3322A"/>
    <w:rsid w:val="00E451D8"/>
    <w:rsid w:val="00E56081"/>
    <w:rsid w:val="00E6496B"/>
    <w:rsid w:val="00E842C9"/>
    <w:rsid w:val="00E9169E"/>
    <w:rsid w:val="00E97DD5"/>
    <w:rsid w:val="00EA1A9C"/>
    <w:rsid w:val="00EB0697"/>
    <w:rsid w:val="00EB64D3"/>
    <w:rsid w:val="00ED00AD"/>
    <w:rsid w:val="00ED68E8"/>
    <w:rsid w:val="00EE594B"/>
    <w:rsid w:val="00EE7B10"/>
    <w:rsid w:val="00F12730"/>
    <w:rsid w:val="00F26CFF"/>
    <w:rsid w:val="00F60EDE"/>
    <w:rsid w:val="00F620CB"/>
    <w:rsid w:val="00F75D07"/>
    <w:rsid w:val="00F8358F"/>
    <w:rsid w:val="00F961D1"/>
    <w:rsid w:val="00F972C7"/>
    <w:rsid w:val="00FD1155"/>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D475"/>
  <w15:docId w15:val="{FDC0B9F1-66CC-4C4E-BC7C-DD1C0196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5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customStyle="1" w:styleId="Default">
    <w:name w:val="Default"/>
    <w:rsid w:val="00C177C5"/>
    <w:pPr>
      <w:widowControl w:val="0"/>
      <w:autoSpaceDE w:val="0"/>
      <w:autoSpaceDN w:val="0"/>
      <w:adjustRightInd w:val="0"/>
    </w:pPr>
    <w:rPr>
      <w:rFonts w:ascii="標楷體" w:cs="標楷體"/>
      <w:color w:val="000000"/>
      <w:kern w:val="0"/>
      <w:szCs w:val="24"/>
    </w:rPr>
  </w:style>
  <w:style w:type="character" w:styleId="ad">
    <w:name w:val="annotation reference"/>
    <w:basedOn w:val="a1"/>
    <w:uiPriority w:val="99"/>
    <w:semiHidden/>
    <w:unhideWhenUsed/>
    <w:rsid w:val="00F26CFF"/>
    <w:rPr>
      <w:sz w:val="18"/>
      <w:szCs w:val="18"/>
    </w:rPr>
  </w:style>
  <w:style w:type="paragraph" w:styleId="ae">
    <w:name w:val="annotation text"/>
    <w:basedOn w:val="a0"/>
    <w:link w:val="af"/>
    <w:uiPriority w:val="99"/>
    <w:semiHidden/>
    <w:unhideWhenUsed/>
    <w:rsid w:val="00F26CFF"/>
  </w:style>
  <w:style w:type="character" w:customStyle="1" w:styleId="af">
    <w:name w:val="註解文字 字元"/>
    <w:basedOn w:val="a1"/>
    <w:link w:val="ae"/>
    <w:uiPriority w:val="99"/>
    <w:semiHidden/>
    <w:rsid w:val="00F26CFF"/>
  </w:style>
  <w:style w:type="paragraph" w:styleId="af0">
    <w:name w:val="annotation subject"/>
    <w:basedOn w:val="ae"/>
    <w:next w:val="ae"/>
    <w:link w:val="af1"/>
    <w:uiPriority w:val="99"/>
    <w:semiHidden/>
    <w:unhideWhenUsed/>
    <w:rsid w:val="00F26CFF"/>
    <w:rPr>
      <w:b/>
      <w:bCs/>
    </w:rPr>
  </w:style>
  <w:style w:type="character" w:customStyle="1" w:styleId="af1">
    <w:name w:val="註解主旨 字元"/>
    <w:basedOn w:val="af"/>
    <w:link w:val="af0"/>
    <w:uiPriority w:val="99"/>
    <w:semiHidden/>
    <w:rsid w:val="00F26CFF"/>
    <w:rPr>
      <w:b/>
      <w:bCs/>
    </w:rPr>
  </w:style>
  <w:style w:type="paragraph" w:styleId="af2">
    <w:name w:val="Balloon Text"/>
    <w:basedOn w:val="a0"/>
    <w:link w:val="af3"/>
    <w:uiPriority w:val="99"/>
    <w:semiHidden/>
    <w:unhideWhenUsed/>
    <w:rsid w:val="00F26CFF"/>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F26CFF"/>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9D237D"/>
    <w:rPr>
      <w:rFonts w:ascii="Courier New" w:eastAsiaTheme="minorEastAsia" w:hAnsi="Courier New" w:cs="Courier New"/>
      <w:sz w:val="20"/>
      <w:szCs w:val="20"/>
    </w:rPr>
  </w:style>
  <w:style w:type="character" w:customStyle="1" w:styleId="HTML0">
    <w:name w:val="HTML 預設格式 字元"/>
    <w:basedOn w:val="a1"/>
    <w:link w:val="HTML"/>
    <w:uiPriority w:val="99"/>
    <w:rsid w:val="009D237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3528-634B-4066-9177-F98A8AA8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Hsiung</dc:creator>
  <cp:lastModifiedBy>徐明和</cp:lastModifiedBy>
  <cp:revision>4</cp:revision>
  <dcterms:created xsi:type="dcterms:W3CDTF">2020-02-25T14:01:00Z</dcterms:created>
  <dcterms:modified xsi:type="dcterms:W3CDTF">2020-11-30T00:48:00Z</dcterms:modified>
</cp:coreProperties>
</file>