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5B9" w:rsidRPr="00806978" w:rsidRDefault="00A76E4E" w:rsidP="00A76E4E">
      <w:pPr>
        <w:pStyle w:val="a6"/>
        <w:rPr>
          <w:rFonts w:ascii="標楷體" w:eastAsia="標楷體" w:hAnsi="標楷體"/>
          <w:sz w:val="36"/>
          <w:szCs w:val="36"/>
        </w:rPr>
      </w:pPr>
      <w:bookmarkStart w:id="0" w:name="_GoBack"/>
      <w:bookmarkEnd w:id="0"/>
      <w:r w:rsidRPr="00806978">
        <w:rPr>
          <w:rFonts w:ascii="標楷體" w:eastAsia="標楷體" w:hAnsi="標楷體" w:hint="eastAsia"/>
          <w:sz w:val="36"/>
          <w:szCs w:val="36"/>
        </w:rPr>
        <w:t>學校課程評鑑計畫示例</w:t>
      </w:r>
    </w:p>
    <w:p w:rsidR="00A76E4E" w:rsidRDefault="00A76E4E" w:rsidP="00A76E4E">
      <w:pPr>
        <w:jc w:val="right"/>
      </w:pPr>
      <w:r>
        <w:rPr>
          <w:rFonts w:hint="eastAsia"/>
        </w:rPr>
        <w:t>黃嘉雄</w:t>
      </w:r>
      <w:r>
        <w:rPr>
          <w:rFonts w:hint="eastAsia"/>
        </w:rPr>
        <w:t xml:space="preserve">  107</w:t>
      </w:r>
      <w:r>
        <w:rPr>
          <w:rFonts w:hint="eastAsia"/>
        </w:rPr>
        <w:t>年</w:t>
      </w:r>
      <w:r>
        <w:rPr>
          <w:rFonts w:hint="eastAsia"/>
        </w:rPr>
        <w:t>9</w:t>
      </w:r>
      <w:r>
        <w:rPr>
          <w:rFonts w:hint="eastAsia"/>
        </w:rPr>
        <w:t>月</w:t>
      </w:r>
      <w:r>
        <w:rPr>
          <w:rFonts w:hint="eastAsia"/>
        </w:rPr>
        <w:t>30</w:t>
      </w:r>
      <w:r>
        <w:rPr>
          <w:rFonts w:hint="eastAsia"/>
        </w:rPr>
        <w:t>日</w:t>
      </w:r>
    </w:p>
    <w:p w:rsidR="00A76E4E" w:rsidRPr="00806978" w:rsidRDefault="00806978" w:rsidP="00806978">
      <w:pPr>
        <w:tabs>
          <w:tab w:val="left" w:pos="13750"/>
        </w:tabs>
        <w:jc w:val="center"/>
        <w:rPr>
          <w:b/>
          <w:sz w:val="28"/>
          <w:szCs w:val="28"/>
        </w:rPr>
      </w:pPr>
      <w:r w:rsidRPr="00806978">
        <w:rPr>
          <w:rFonts w:hint="eastAsia"/>
          <w:b/>
          <w:sz w:val="28"/>
          <w:szCs w:val="28"/>
        </w:rPr>
        <w:t>○○市○○國民○學課程評鑑計畫</w:t>
      </w:r>
    </w:p>
    <w:p w:rsidR="00806978" w:rsidRPr="00E30BFD" w:rsidRDefault="00806978" w:rsidP="00102493">
      <w:pPr>
        <w:tabs>
          <w:tab w:val="left" w:pos="13750"/>
        </w:tabs>
        <w:spacing w:beforeLines="50" w:before="180" w:afterLines="50" w:after="180"/>
        <w:jc w:val="both"/>
        <w:rPr>
          <w:b/>
        </w:rPr>
      </w:pPr>
      <w:r w:rsidRPr="00E30BFD">
        <w:rPr>
          <w:b/>
        </w:rPr>
        <w:t>一、依據</w:t>
      </w:r>
    </w:p>
    <w:p w:rsidR="00806978" w:rsidRDefault="007D3F4F" w:rsidP="007D3F4F">
      <w:pPr>
        <w:tabs>
          <w:tab w:val="left" w:pos="13750"/>
        </w:tabs>
        <w:ind w:leftChars="100" w:left="240"/>
        <w:jc w:val="both"/>
      </w:pPr>
      <w:r>
        <w:rPr>
          <w:rFonts w:hint="eastAsia"/>
        </w:rPr>
        <w:t>（一）</w:t>
      </w:r>
      <w:r>
        <w:rPr>
          <w:rFonts w:hint="eastAsia"/>
        </w:rPr>
        <w:t>107</w:t>
      </w:r>
      <w:r>
        <w:rPr>
          <w:rFonts w:hint="eastAsia"/>
        </w:rPr>
        <w:t>年</w:t>
      </w:r>
      <w:r>
        <w:rPr>
          <w:rFonts w:hint="eastAsia"/>
        </w:rPr>
        <w:t>9</w:t>
      </w:r>
      <w:r>
        <w:rPr>
          <w:rFonts w:hint="eastAsia"/>
        </w:rPr>
        <w:t>月教育部頒國民中學及國民小學實施課程評鑑參考原則。</w:t>
      </w:r>
    </w:p>
    <w:p w:rsidR="007D3F4F" w:rsidRDefault="007D3F4F" w:rsidP="007D3F4F">
      <w:pPr>
        <w:tabs>
          <w:tab w:val="left" w:pos="13750"/>
        </w:tabs>
        <w:ind w:leftChars="100" w:left="240"/>
        <w:jc w:val="both"/>
      </w:pPr>
      <w:r>
        <w:rPr>
          <w:rFonts w:hint="eastAsia"/>
        </w:rPr>
        <w:t>（二）</w:t>
      </w:r>
      <w:r>
        <w:rPr>
          <w:rFonts w:hint="eastAsia"/>
        </w:rPr>
        <w:t>107</w:t>
      </w:r>
      <w:r>
        <w:rPr>
          <w:rFonts w:hint="eastAsia"/>
        </w:rPr>
        <w:t>年</w:t>
      </w:r>
      <w:r>
        <w:rPr>
          <w:rFonts w:hint="eastAsia"/>
        </w:rPr>
        <w:t>12</w:t>
      </w:r>
      <w:r>
        <w:rPr>
          <w:rFonts w:hint="eastAsia"/>
        </w:rPr>
        <w:t>月○○市教育局</w:t>
      </w:r>
      <w:proofErr w:type="gramStart"/>
      <w:r>
        <w:rPr>
          <w:rFonts w:hint="eastAsia"/>
        </w:rPr>
        <w:t>頒</w:t>
      </w:r>
      <w:proofErr w:type="gramEnd"/>
      <w:r>
        <w:rPr>
          <w:rFonts w:hint="eastAsia"/>
        </w:rPr>
        <w:t>○○市國民中學及國民小學實施課程評鑑注意事項。</w:t>
      </w:r>
    </w:p>
    <w:p w:rsidR="00745BEA" w:rsidRPr="00E30BFD" w:rsidRDefault="00745BEA" w:rsidP="00102493">
      <w:pPr>
        <w:tabs>
          <w:tab w:val="left" w:pos="13750"/>
        </w:tabs>
        <w:spacing w:beforeLines="50" w:before="180" w:afterLines="50" w:after="180"/>
        <w:jc w:val="both"/>
        <w:rPr>
          <w:b/>
        </w:rPr>
      </w:pPr>
      <w:r w:rsidRPr="00E30BFD">
        <w:rPr>
          <w:rFonts w:hint="eastAsia"/>
          <w:b/>
        </w:rPr>
        <w:t>二、目的</w:t>
      </w:r>
    </w:p>
    <w:p w:rsidR="00745BEA" w:rsidRDefault="00745BEA" w:rsidP="00745BEA">
      <w:pPr>
        <w:tabs>
          <w:tab w:val="left" w:pos="13750"/>
        </w:tabs>
        <w:ind w:leftChars="100" w:left="240"/>
        <w:jc w:val="both"/>
      </w:pPr>
      <w:r>
        <w:rPr>
          <w:rFonts w:hint="eastAsia"/>
        </w:rPr>
        <w:t>（一）</w:t>
      </w:r>
      <w:r w:rsidRPr="00745BEA">
        <w:rPr>
          <w:rFonts w:hint="eastAsia"/>
        </w:rPr>
        <w:t>確保及持續改進</w:t>
      </w:r>
      <w:r w:rsidRPr="00745BEA">
        <w:t>學校課程</w:t>
      </w:r>
      <w:r w:rsidRPr="00745BEA">
        <w:rPr>
          <w:rFonts w:hint="eastAsia"/>
        </w:rPr>
        <w:t>發展、教學創新及學生學習之成效</w:t>
      </w:r>
      <w:r w:rsidRPr="00745BEA">
        <w:t>。</w:t>
      </w:r>
    </w:p>
    <w:p w:rsidR="00745BEA" w:rsidRDefault="00745BEA" w:rsidP="00745BEA">
      <w:pPr>
        <w:tabs>
          <w:tab w:val="left" w:pos="13750"/>
        </w:tabs>
        <w:ind w:leftChars="100" w:left="240"/>
        <w:jc w:val="both"/>
      </w:pPr>
      <w:r>
        <w:t>（二）</w:t>
      </w:r>
      <w:r w:rsidRPr="00745BEA">
        <w:t>回饋課程綱要之</w:t>
      </w:r>
      <w:proofErr w:type="gramStart"/>
      <w:r w:rsidRPr="00745BEA">
        <w:t>研</w:t>
      </w:r>
      <w:proofErr w:type="gramEnd"/>
      <w:r w:rsidRPr="00745BEA">
        <w:t>修、課程政策規劃</w:t>
      </w:r>
      <w:r w:rsidRPr="00745BEA">
        <w:rPr>
          <w:rFonts w:hint="eastAsia"/>
        </w:rPr>
        <w:t>及</w:t>
      </w:r>
      <w:r w:rsidRPr="00745BEA">
        <w:t>整體教學環境之改善。</w:t>
      </w:r>
    </w:p>
    <w:p w:rsidR="00745BEA" w:rsidRDefault="00745BEA" w:rsidP="00745BEA">
      <w:pPr>
        <w:tabs>
          <w:tab w:val="left" w:pos="13750"/>
        </w:tabs>
        <w:ind w:leftChars="100" w:left="240"/>
        <w:jc w:val="both"/>
      </w:pPr>
      <w:r>
        <w:rPr>
          <w:rFonts w:hint="eastAsia"/>
        </w:rPr>
        <w:t>（三）</w:t>
      </w:r>
      <w:r w:rsidRPr="00745BEA">
        <w:t>協助評估課程實施</w:t>
      </w:r>
      <w:r w:rsidRPr="00745BEA">
        <w:rPr>
          <w:rFonts w:hint="eastAsia"/>
        </w:rPr>
        <w:t>及</w:t>
      </w:r>
      <w:r w:rsidRPr="00745BEA">
        <w:t>相關推動措施</w:t>
      </w:r>
      <w:r w:rsidRPr="00745BEA">
        <w:rPr>
          <w:rFonts w:hint="eastAsia"/>
        </w:rPr>
        <w:t>之</w:t>
      </w:r>
      <w:r w:rsidRPr="00745BEA">
        <w:t>成效。</w:t>
      </w:r>
    </w:p>
    <w:p w:rsidR="00745BEA" w:rsidRPr="00E30BFD" w:rsidRDefault="00745BEA" w:rsidP="00102493">
      <w:pPr>
        <w:tabs>
          <w:tab w:val="left" w:pos="13750"/>
        </w:tabs>
        <w:spacing w:beforeLines="50" w:before="180" w:afterLines="50" w:after="180"/>
        <w:jc w:val="both"/>
        <w:rPr>
          <w:b/>
        </w:rPr>
      </w:pPr>
      <w:r w:rsidRPr="00E30BFD">
        <w:rPr>
          <w:rFonts w:hint="eastAsia"/>
          <w:b/>
        </w:rPr>
        <w:t>三、評鑑對象與人員分工</w:t>
      </w:r>
    </w:p>
    <w:p w:rsidR="00745BEA" w:rsidRDefault="00E3322A" w:rsidP="00745BEA">
      <w:pPr>
        <w:tabs>
          <w:tab w:val="left" w:pos="13750"/>
        </w:tabs>
        <w:ind w:leftChars="100" w:left="240"/>
        <w:jc w:val="both"/>
      </w:pPr>
      <w:r>
        <w:t>（一）課程總體架構：本校課程發展委員會組專案小組辦理，評鑑結果提委員會審議。</w:t>
      </w:r>
    </w:p>
    <w:p w:rsidR="00E3322A" w:rsidRDefault="00E3322A" w:rsidP="00AA754D">
      <w:pPr>
        <w:tabs>
          <w:tab w:val="left" w:pos="13750"/>
        </w:tabs>
        <w:ind w:leftChars="100" w:left="960" w:hangingChars="300" w:hanging="720"/>
        <w:jc w:val="both"/>
      </w:pPr>
      <w:r>
        <w:rPr>
          <w:rFonts w:hint="eastAsia"/>
        </w:rPr>
        <w:t>（二）各領域</w:t>
      </w:r>
      <w:r>
        <w:rPr>
          <w:rFonts w:hint="eastAsia"/>
        </w:rPr>
        <w:t>/</w:t>
      </w:r>
      <w:r>
        <w:rPr>
          <w:rFonts w:hint="eastAsia"/>
        </w:rPr>
        <w:t>科目課程：分由本校各領域</w:t>
      </w:r>
      <w:r>
        <w:rPr>
          <w:rFonts w:hint="eastAsia"/>
        </w:rPr>
        <w:t>/</w:t>
      </w:r>
      <w:r>
        <w:rPr>
          <w:rFonts w:hint="eastAsia"/>
        </w:rPr>
        <w:t>科目教學研究會辦理，評鑑結果</w:t>
      </w:r>
      <w:r w:rsidR="00AA754D">
        <w:rPr>
          <w:rFonts w:hint="eastAsia"/>
        </w:rPr>
        <w:t>提各領域</w:t>
      </w:r>
      <w:r w:rsidR="00AA754D">
        <w:rPr>
          <w:rFonts w:hint="eastAsia"/>
        </w:rPr>
        <w:t>/</w:t>
      </w:r>
      <w:r w:rsidR="00AA754D">
        <w:rPr>
          <w:rFonts w:hint="eastAsia"/>
        </w:rPr>
        <w:t>科目教學研究會及課程發展委員會討論。</w:t>
      </w:r>
    </w:p>
    <w:p w:rsidR="00AA754D" w:rsidRDefault="00AA754D" w:rsidP="00AA754D">
      <w:pPr>
        <w:tabs>
          <w:tab w:val="left" w:pos="13750"/>
        </w:tabs>
        <w:ind w:leftChars="100" w:left="960" w:hangingChars="300" w:hanging="720"/>
        <w:jc w:val="both"/>
      </w:pPr>
      <w:r>
        <w:rPr>
          <w:rFonts w:hint="eastAsia"/>
        </w:rPr>
        <w:t>（三）各彈性學習課程：分由本校各彈性學習課程設計與推動小組辦理，評鑑結果提各彈性學習課程設計與推動小組及課程發展委員會討論。</w:t>
      </w:r>
    </w:p>
    <w:p w:rsidR="00CB4F70" w:rsidRDefault="00CB4F70" w:rsidP="00AA754D">
      <w:pPr>
        <w:tabs>
          <w:tab w:val="left" w:pos="13750"/>
        </w:tabs>
        <w:ind w:leftChars="100" w:left="960" w:hangingChars="300" w:hanging="720"/>
        <w:jc w:val="both"/>
      </w:pPr>
      <w:r>
        <w:rPr>
          <w:rFonts w:hint="eastAsia"/>
        </w:rPr>
        <w:t>（四）跨領域</w:t>
      </w:r>
      <w:r>
        <w:rPr>
          <w:rFonts w:hint="eastAsia"/>
        </w:rPr>
        <w:t>/</w:t>
      </w:r>
      <w:r>
        <w:rPr>
          <w:rFonts w:hint="eastAsia"/>
        </w:rPr>
        <w:t>科目課程：由本校跨領域</w:t>
      </w:r>
      <w:r w:rsidR="006B49D8">
        <w:rPr>
          <w:rFonts w:ascii="標楷體" w:hAnsi="標楷體" w:hint="eastAsia"/>
        </w:rPr>
        <w:t>/</w:t>
      </w:r>
      <w:r>
        <w:rPr>
          <w:rFonts w:hint="eastAsia"/>
        </w:rPr>
        <w:t>科目課程設計與推動小組辦理，評鑑結果提小組及課程發展委員會討論。</w:t>
      </w:r>
    </w:p>
    <w:p w:rsidR="00CB4F70" w:rsidRDefault="00CB4F70" w:rsidP="00AA754D">
      <w:pPr>
        <w:tabs>
          <w:tab w:val="left" w:pos="13750"/>
        </w:tabs>
        <w:ind w:leftChars="100" w:left="960" w:hangingChars="300" w:hanging="720"/>
        <w:jc w:val="both"/>
      </w:pPr>
      <w:r>
        <w:rPr>
          <w:rFonts w:hint="eastAsia"/>
        </w:rPr>
        <w:t>（五）前述各款各課程對象之評鑑，本校視經費情形邀</w:t>
      </w:r>
      <w:r w:rsidR="00533D11">
        <w:rPr>
          <w:rFonts w:hint="eastAsia"/>
        </w:rPr>
        <w:t>○○大學○○</w:t>
      </w:r>
      <w:r w:rsidR="005B215A">
        <w:rPr>
          <w:rFonts w:hint="eastAsia"/>
        </w:rPr>
        <w:t>系</w:t>
      </w:r>
      <w:r w:rsidR="00533D11">
        <w:rPr>
          <w:rFonts w:hint="eastAsia"/>
        </w:rPr>
        <w:t>（所）之教師團隊參與評鑑。</w:t>
      </w:r>
    </w:p>
    <w:p w:rsidR="000B2E8A" w:rsidRPr="00E30BFD" w:rsidRDefault="000B2E8A" w:rsidP="00102493">
      <w:pPr>
        <w:tabs>
          <w:tab w:val="left" w:pos="13750"/>
        </w:tabs>
        <w:spacing w:beforeLines="50" w:before="180" w:afterLines="50" w:after="180"/>
        <w:jc w:val="both"/>
        <w:rPr>
          <w:b/>
        </w:rPr>
      </w:pPr>
      <w:r w:rsidRPr="00E30BFD">
        <w:rPr>
          <w:rFonts w:hint="eastAsia"/>
          <w:b/>
        </w:rPr>
        <w:t>四、評鑑時程</w:t>
      </w:r>
    </w:p>
    <w:p w:rsidR="000B2E8A" w:rsidRDefault="000B2E8A" w:rsidP="000B2E8A">
      <w:pPr>
        <w:tabs>
          <w:tab w:val="left" w:pos="13750"/>
        </w:tabs>
        <w:ind w:firstLineChars="200" w:firstLine="480"/>
        <w:jc w:val="both"/>
      </w:pPr>
      <w:r>
        <w:rPr>
          <w:rFonts w:hint="eastAsia"/>
        </w:rPr>
        <w:t>課程總體架構及各（跨）領域</w:t>
      </w:r>
      <w:r w:rsidR="006B49D8">
        <w:rPr>
          <w:rFonts w:ascii="標楷體" w:hAnsi="標楷體" w:hint="eastAsia"/>
        </w:rPr>
        <w:t>/</w:t>
      </w:r>
      <w:r>
        <w:rPr>
          <w:rFonts w:hint="eastAsia"/>
        </w:rPr>
        <w:t>科目</w:t>
      </w:r>
      <w:r w:rsidR="006B49D8">
        <w:rPr>
          <w:rFonts w:hint="eastAsia"/>
        </w:rPr>
        <w:t>課程以一學年為評鑑循環週期，各彈性學習課程則分別以各該課程之學習期程為評鑑週期，配合各課程之設計、實施準備、實施過程和效果評估</w:t>
      </w:r>
      <w:r w:rsidR="00433970">
        <w:rPr>
          <w:rFonts w:hint="eastAsia"/>
        </w:rPr>
        <w:t>等課程發展進程進行評鑑，實施時程原則規劃如下：</w:t>
      </w:r>
    </w:p>
    <w:p w:rsidR="00433970" w:rsidRDefault="00433970" w:rsidP="00433970">
      <w:pPr>
        <w:tabs>
          <w:tab w:val="left" w:pos="13750"/>
        </w:tabs>
        <w:ind w:leftChars="100" w:left="240"/>
        <w:jc w:val="both"/>
      </w:pPr>
      <w:r>
        <w:rPr>
          <w:rFonts w:hint="eastAsia"/>
        </w:rPr>
        <w:t>（一）課程總體架構</w:t>
      </w:r>
    </w:p>
    <w:p w:rsidR="00433970" w:rsidRDefault="00433970" w:rsidP="00433970">
      <w:pPr>
        <w:tabs>
          <w:tab w:val="left" w:pos="13750"/>
        </w:tabs>
        <w:ind w:leftChars="200" w:left="480"/>
        <w:jc w:val="both"/>
      </w:pPr>
      <w:r>
        <w:rPr>
          <w:rFonts w:hint="eastAsia"/>
        </w:rPr>
        <w:t>1.</w:t>
      </w:r>
      <w:r>
        <w:rPr>
          <w:rFonts w:hint="eastAsia"/>
        </w:rPr>
        <w:t>設計階段：每年</w:t>
      </w:r>
      <w:r>
        <w:rPr>
          <w:rFonts w:hint="eastAsia"/>
        </w:rPr>
        <w:t>5</w:t>
      </w:r>
      <w:r>
        <w:rPr>
          <w:rFonts w:hint="eastAsia"/>
        </w:rPr>
        <w:t>月</w:t>
      </w:r>
      <w:r>
        <w:rPr>
          <w:rFonts w:hint="eastAsia"/>
        </w:rPr>
        <w:t>1</w:t>
      </w:r>
      <w:r>
        <w:rPr>
          <w:rFonts w:hint="eastAsia"/>
        </w:rPr>
        <w:t>日至</w:t>
      </w:r>
      <w:r>
        <w:rPr>
          <w:rFonts w:hint="eastAsia"/>
        </w:rPr>
        <w:t>7</w:t>
      </w:r>
      <w:r>
        <w:rPr>
          <w:rFonts w:hint="eastAsia"/>
        </w:rPr>
        <w:t>月</w:t>
      </w:r>
      <w:r>
        <w:rPr>
          <w:rFonts w:hint="eastAsia"/>
        </w:rPr>
        <w:t>31</w:t>
      </w:r>
      <w:r>
        <w:rPr>
          <w:rFonts w:hint="eastAsia"/>
        </w:rPr>
        <w:t>日。</w:t>
      </w:r>
    </w:p>
    <w:p w:rsidR="00433970" w:rsidRDefault="00433970" w:rsidP="00433970">
      <w:pPr>
        <w:tabs>
          <w:tab w:val="left" w:pos="13750"/>
        </w:tabs>
        <w:ind w:leftChars="200" w:left="480"/>
        <w:jc w:val="both"/>
      </w:pPr>
      <w:r>
        <w:rPr>
          <w:rFonts w:hint="eastAsia"/>
        </w:rPr>
        <w:t>2.</w:t>
      </w:r>
      <w:r>
        <w:rPr>
          <w:rFonts w:hint="eastAsia"/>
        </w:rPr>
        <w:t>實施準備階段：每年</w:t>
      </w:r>
      <w:r>
        <w:rPr>
          <w:rFonts w:hint="eastAsia"/>
        </w:rPr>
        <w:t>6</w:t>
      </w:r>
      <w:r>
        <w:rPr>
          <w:rFonts w:hint="eastAsia"/>
        </w:rPr>
        <w:t>月</w:t>
      </w:r>
      <w:r>
        <w:rPr>
          <w:rFonts w:hint="eastAsia"/>
        </w:rPr>
        <w:t>1</w:t>
      </w:r>
      <w:r>
        <w:rPr>
          <w:rFonts w:hint="eastAsia"/>
        </w:rPr>
        <w:t>日至</w:t>
      </w:r>
      <w:r>
        <w:rPr>
          <w:rFonts w:hint="eastAsia"/>
        </w:rPr>
        <w:t>8</w:t>
      </w:r>
      <w:r>
        <w:rPr>
          <w:rFonts w:hint="eastAsia"/>
        </w:rPr>
        <w:t>月</w:t>
      </w:r>
      <w:r w:rsidR="002B385F">
        <w:rPr>
          <w:rFonts w:hint="eastAsia"/>
        </w:rPr>
        <w:t>31</w:t>
      </w:r>
      <w:r w:rsidR="002B385F">
        <w:rPr>
          <w:rFonts w:hint="eastAsia"/>
        </w:rPr>
        <w:t>日。</w:t>
      </w:r>
    </w:p>
    <w:p w:rsidR="002B385F" w:rsidRDefault="002B385F" w:rsidP="00433970">
      <w:pPr>
        <w:tabs>
          <w:tab w:val="left" w:pos="13750"/>
        </w:tabs>
        <w:ind w:leftChars="200" w:left="480"/>
        <w:jc w:val="both"/>
      </w:pPr>
      <w:r>
        <w:rPr>
          <w:rFonts w:hint="eastAsia"/>
        </w:rPr>
        <w:t>3.</w:t>
      </w:r>
      <w:r>
        <w:rPr>
          <w:rFonts w:hint="eastAsia"/>
        </w:rPr>
        <w:t>實施階段：每年</w:t>
      </w:r>
      <w:r>
        <w:rPr>
          <w:rFonts w:hint="eastAsia"/>
        </w:rPr>
        <w:t>9</w:t>
      </w:r>
      <w:r>
        <w:rPr>
          <w:rFonts w:hint="eastAsia"/>
        </w:rPr>
        <w:t>月</w:t>
      </w:r>
      <w:r>
        <w:rPr>
          <w:rFonts w:hint="eastAsia"/>
        </w:rPr>
        <w:t>1</w:t>
      </w:r>
      <w:r>
        <w:rPr>
          <w:rFonts w:hint="eastAsia"/>
        </w:rPr>
        <w:t>日至次年</w:t>
      </w:r>
      <w:r>
        <w:rPr>
          <w:rFonts w:hint="eastAsia"/>
        </w:rPr>
        <w:t>6</w:t>
      </w:r>
      <w:r>
        <w:rPr>
          <w:rFonts w:hint="eastAsia"/>
        </w:rPr>
        <w:t>月</w:t>
      </w:r>
      <w:r>
        <w:rPr>
          <w:rFonts w:hint="eastAsia"/>
        </w:rPr>
        <w:t>30</w:t>
      </w:r>
      <w:r>
        <w:rPr>
          <w:rFonts w:hint="eastAsia"/>
        </w:rPr>
        <w:t>日。</w:t>
      </w:r>
    </w:p>
    <w:p w:rsidR="002B385F" w:rsidRDefault="002B385F" w:rsidP="00433970">
      <w:pPr>
        <w:tabs>
          <w:tab w:val="left" w:pos="13750"/>
        </w:tabs>
        <w:ind w:leftChars="200" w:left="480"/>
        <w:jc w:val="both"/>
      </w:pPr>
      <w:r>
        <w:rPr>
          <w:rFonts w:hint="eastAsia"/>
        </w:rPr>
        <w:t>4.</w:t>
      </w:r>
      <w:r>
        <w:rPr>
          <w:rFonts w:hint="eastAsia"/>
        </w:rPr>
        <w:t>課程效果：每學期末。</w:t>
      </w:r>
    </w:p>
    <w:p w:rsidR="002B385F" w:rsidRDefault="002B385F" w:rsidP="002B385F">
      <w:pPr>
        <w:tabs>
          <w:tab w:val="left" w:pos="13750"/>
        </w:tabs>
        <w:ind w:leftChars="100" w:left="240"/>
        <w:jc w:val="both"/>
      </w:pPr>
      <w:r>
        <w:rPr>
          <w:rFonts w:hint="eastAsia"/>
        </w:rPr>
        <w:t>（二）</w:t>
      </w:r>
      <w:proofErr w:type="gramStart"/>
      <w:r>
        <w:rPr>
          <w:rFonts w:hint="eastAsia"/>
        </w:rPr>
        <w:t>各跨領域</w:t>
      </w:r>
      <w:proofErr w:type="gramEnd"/>
      <w:r>
        <w:rPr>
          <w:rFonts w:ascii="標楷體" w:hAnsi="標楷體" w:hint="eastAsia"/>
        </w:rPr>
        <w:t>/</w:t>
      </w:r>
      <w:r>
        <w:rPr>
          <w:rFonts w:hint="eastAsia"/>
        </w:rPr>
        <w:t>科目課程</w:t>
      </w:r>
    </w:p>
    <w:p w:rsidR="002B385F" w:rsidRDefault="002B385F" w:rsidP="002B385F">
      <w:pPr>
        <w:tabs>
          <w:tab w:val="left" w:pos="13750"/>
        </w:tabs>
        <w:ind w:leftChars="200" w:left="480"/>
        <w:jc w:val="both"/>
      </w:pPr>
      <w:r>
        <w:rPr>
          <w:rFonts w:hint="eastAsia"/>
        </w:rPr>
        <w:t>1.</w:t>
      </w:r>
      <w:r>
        <w:rPr>
          <w:rFonts w:hint="eastAsia"/>
        </w:rPr>
        <w:t>設計階段</w:t>
      </w:r>
      <w:r w:rsidR="001E26D3">
        <w:rPr>
          <w:rFonts w:hint="eastAsia"/>
        </w:rPr>
        <w:t>：每年</w:t>
      </w:r>
      <w:r w:rsidR="001E26D3">
        <w:rPr>
          <w:rFonts w:hint="eastAsia"/>
        </w:rPr>
        <w:t>5</w:t>
      </w:r>
      <w:r w:rsidR="001E26D3">
        <w:rPr>
          <w:rFonts w:hint="eastAsia"/>
        </w:rPr>
        <w:t>月</w:t>
      </w:r>
      <w:r w:rsidR="001E26D3">
        <w:rPr>
          <w:rFonts w:hint="eastAsia"/>
        </w:rPr>
        <w:t>1</w:t>
      </w:r>
      <w:r w:rsidR="001E26D3">
        <w:rPr>
          <w:rFonts w:hint="eastAsia"/>
        </w:rPr>
        <w:t>日至</w:t>
      </w:r>
      <w:r w:rsidR="001E26D3">
        <w:rPr>
          <w:rFonts w:hint="eastAsia"/>
        </w:rPr>
        <w:t>8</w:t>
      </w:r>
      <w:r w:rsidR="001E26D3">
        <w:rPr>
          <w:rFonts w:hint="eastAsia"/>
        </w:rPr>
        <w:t>月</w:t>
      </w:r>
      <w:r w:rsidR="001E26D3">
        <w:rPr>
          <w:rFonts w:hint="eastAsia"/>
        </w:rPr>
        <w:t>15</w:t>
      </w:r>
      <w:r w:rsidR="001E26D3">
        <w:rPr>
          <w:rFonts w:hint="eastAsia"/>
        </w:rPr>
        <w:t>日。</w:t>
      </w:r>
    </w:p>
    <w:p w:rsidR="001E26D3" w:rsidRDefault="001E26D3" w:rsidP="002B385F">
      <w:pPr>
        <w:tabs>
          <w:tab w:val="left" w:pos="13750"/>
        </w:tabs>
        <w:ind w:leftChars="200" w:left="480"/>
        <w:jc w:val="both"/>
      </w:pPr>
      <w:r>
        <w:rPr>
          <w:rFonts w:hint="eastAsia"/>
        </w:rPr>
        <w:t>2.</w:t>
      </w:r>
      <w:r>
        <w:rPr>
          <w:rFonts w:hint="eastAsia"/>
        </w:rPr>
        <w:t>實施準備階段：每年</w:t>
      </w:r>
      <w:r>
        <w:rPr>
          <w:rFonts w:hint="eastAsia"/>
        </w:rPr>
        <w:t>7</w:t>
      </w:r>
      <w:r>
        <w:rPr>
          <w:rFonts w:hint="eastAsia"/>
        </w:rPr>
        <w:t>月</w:t>
      </w:r>
      <w:r>
        <w:rPr>
          <w:rFonts w:hint="eastAsia"/>
        </w:rPr>
        <w:t>1</w:t>
      </w:r>
      <w:r>
        <w:rPr>
          <w:rFonts w:hint="eastAsia"/>
        </w:rPr>
        <w:t>日至</w:t>
      </w:r>
      <w:r>
        <w:rPr>
          <w:rFonts w:hint="eastAsia"/>
        </w:rPr>
        <w:t>8</w:t>
      </w:r>
      <w:r>
        <w:rPr>
          <w:rFonts w:hint="eastAsia"/>
        </w:rPr>
        <w:t>月</w:t>
      </w:r>
      <w:r>
        <w:rPr>
          <w:rFonts w:hint="eastAsia"/>
        </w:rPr>
        <w:t>31</w:t>
      </w:r>
      <w:r>
        <w:rPr>
          <w:rFonts w:hint="eastAsia"/>
        </w:rPr>
        <w:t>日。</w:t>
      </w:r>
    </w:p>
    <w:p w:rsidR="001E26D3" w:rsidRDefault="001E26D3" w:rsidP="002B385F">
      <w:pPr>
        <w:tabs>
          <w:tab w:val="left" w:pos="13750"/>
        </w:tabs>
        <w:ind w:leftChars="200" w:left="480"/>
        <w:jc w:val="both"/>
      </w:pPr>
      <w:r>
        <w:rPr>
          <w:rFonts w:hint="eastAsia"/>
        </w:rPr>
        <w:lastRenderedPageBreak/>
        <w:t>3.</w:t>
      </w:r>
      <w:r>
        <w:rPr>
          <w:rFonts w:hint="eastAsia"/>
        </w:rPr>
        <w:t>實施階段：每學年開學日至</w:t>
      </w:r>
      <w:r w:rsidR="006C11CF">
        <w:rPr>
          <w:rFonts w:hint="eastAsia"/>
        </w:rPr>
        <w:t>學期結束</w:t>
      </w:r>
      <w:r>
        <w:rPr>
          <w:rFonts w:hint="eastAsia"/>
        </w:rPr>
        <w:t>。</w:t>
      </w:r>
    </w:p>
    <w:p w:rsidR="006C11CF" w:rsidRDefault="006C11CF" w:rsidP="002B385F">
      <w:pPr>
        <w:tabs>
          <w:tab w:val="left" w:pos="13750"/>
        </w:tabs>
        <w:ind w:leftChars="200" w:left="480"/>
        <w:jc w:val="both"/>
      </w:pPr>
      <w:r>
        <w:rPr>
          <w:rFonts w:hint="eastAsia"/>
        </w:rPr>
        <w:t>4.</w:t>
      </w:r>
      <w:r>
        <w:rPr>
          <w:rFonts w:hint="eastAsia"/>
        </w:rPr>
        <w:t>課程效果：配合平時及定期學生評量期程辦理。</w:t>
      </w:r>
    </w:p>
    <w:p w:rsidR="006C11CF" w:rsidRDefault="006C11CF" w:rsidP="006C11CF">
      <w:pPr>
        <w:tabs>
          <w:tab w:val="left" w:pos="13750"/>
        </w:tabs>
        <w:ind w:leftChars="100" w:left="240"/>
        <w:jc w:val="both"/>
      </w:pPr>
      <w:r>
        <w:rPr>
          <w:rFonts w:hint="eastAsia"/>
        </w:rPr>
        <w:t>（三）各彈性學習課程：配合各該課程之設計、實施準備、實施過程和效果評估之進程辦理。</w:t>
      </w:r>
    </w:p>
    <w:p w:rsidR="00FD1155" w:rsidRPr="00E30BFD" w:rsidRDefault="00FD1155" w:rsidP="00102493">
      <w:pPr>
        <w:tabs>
          <w:tab w:val="left" w:pos="13750"/>
        </w:tabs>
        <w:spacing w:beforeLines="50" w:before="180" w:afterLines="50" w:after="180"/>
        <w:jc w:val="both"/>
        <w:rPr>
          <w:b/>
        </w:rPr>
      </w:pPr>
      <w:r w:rsidRPr="00E30BFD">
        <w:rPr>
          <w:rFonts w:hint="eastAsia"/>
          <w:b/>
        </w:rPr>
        <w:t>五、評鑑資料與方法</w:t>
      </w:r>
    </w:p>
    <w:p w:rsidR="00037B4D" w:rsidRPr="002B385F" w:rsidRDefault="00FD1155" w:rsidP="00FD1155">
      <w:pPr>
        <w:tabs>
          <w:tab w:val="left" w:pos="13750"/>
        </w:tabs>
        <w:ind w:firstLineChars="200" w:firstLine="480"/>
        <w:jc w:val="both"/>
      </w:pPr>
      <w:r>
        <w:rPr>
          <w:rFonts w:hint="eastAsia"/>
        </w:rPr>
        <w:t>由各課程之評鑑分工人員，就各評鑑課程對象在設計、實施與效果之過程與成果性質，</w:t>
      </w:r>
      <w:proofErr w:type="gramStart"/>
      <w:r>
        <w:rPr>
          <w:rFonts w:hint="eastAsia"/>
        </w:rPr>
        <w:t>採</w:t>
      </w:r>
      <w:proofErr w:type="gramEnd"/>
      <w:r>
        <w:rPr>
          <w:rFonts w:hint="eastAsia"/>
        </w:rPr>
        <w:t>相應合適之多元方法，蒐集可信資料進行評鑑，參考作法如下表：</w:t>
      </w:r>
    </w:p>
    <w:tbl>
      <w:tblPr>
        <w:tblStyle w:val="a8"/>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26"/>
        <w:gridCol w:w="1559"/>
        <w:gridCol w:w="6835"/>
      </w:tblGrid>
      <w:tr w:rsidR="00037B4D" w:rsidTr="00145C40">
        <w:tc>
          <w:tcPr>
            <w:tcW w:w="1526" w:type="dxa"/>
            <w:tcBorders>
              <w:top w:val="single" w:sz="12" w:space="0" w:color="auto"/>
              <w:bottom w:val="single" w:sz="8" w:space="0" w:color="auto"/>
              <w:right w:val="single" w:sz="8" w:space="0" w:color="auto"/>
            </w:tcBorders>
          </w:tcPr>
          <w:p w:rsidR="00037B4D" w:rsidRPr="00145C40" w:rsidRDefault="00037B4D" w:rsidP="00145C40">
            <w:pPr>
              <w:tabs>
                <w:tab w:val="left" w:pos="13750"/>
              </w:tabs>
              <w:jc w:val="center"/>
              <w:rPr>
                <w:rFonts w:asciiTheme="minorEastAsia" w:eastAsiaTheme="minorEastAsia" w:hAnsiTheme="minorEastAsia"/>
                <w:b/>
                <w:sz w:val="20"/>
                <w:szCs w:val="20"/>
              </w:rPr>
            </w:pPr>
            <w:r w:rsidRPr="00145C40">
              <w:rPr>
                <w:rFonts w:asciiTheme="minorEastAsia" w:eastAsiaTheme="minorEastAsia" w:hAnsiTheme="minorEastAsia" w:hint="eastAsia"/>
                <w:b/>
                <w:sz w:val="20"/>
                <w:szCs w:val="20"/>
              </w:rPr>
              <w:t>評鑑對象</w:t>
            </w:r>
          </w:p>
        </w:tc>
        <w:tc>
          <w:tcPr>
            <w:tcW w:w="1559" w:type="dxa"/>
            <w:tcBorders>
              <w:top w:val="single" w:sz="12" w:space="0" w:color="auto"/>
              <w:left w:val="single" w:sz="8" w:space="0" w:color="auto"/>
              <w:bottom w:val="single" w:sz="8" w:space="0" w:color="auto"/>
              <w:right w:val="single" w:sz="8" w:space="0" w:color="auto"/>
            </w:tcBorders>
          </w:tcPr>
          <w:p w:rsidR="00037B4D" w:rsidRPr="00145C40" w:rsidRDefault="00037B4D" w:rsidP="00145C40">
            <w:pPr>
              <w:tabs>
                <w:tab w:val="left" w:pos="13750"/>
              </w:tabs>
              <w:jc w:val="center"/>
              <w:rPr>
                <w:rFonts w:asciiTheme="minorEastAsia" w:eastAsiaTheme="minorEastAsia" w:hAnsiTheme="minorEastAsia"/>
                <w:b/>
                <w:sz w:val="20"/>
                <w:szCs w:val="20"/>
              </w:rPr>
            </w:pPr>
            <w:r w:rsidRPr="00145C40">
              <w:rPr>
                <w:rFonts w:asciiTheme="minorEastAsia" w:eastAsiaTheme="minorEastAsia" w:hAnsiTheme="minorEastAsia" w:hint="eastAsia"/>
                <w:b/>
                <w:sz w:val="20"/>
                <w:szCs w:val="20"/>
              </w:rPr>
              <w:t>評鑑層面</w:t>
            </w:r>
          </w:p>
        </w:tc>
        <w:tc>
          <w:tcPr>
            <w:tcW w:w="6835" w:type="dxa"/>
            <w:tcBorders>
              <w:top w:val="single" w:sz="12" w:space="0" w:color="auto"/>
              <w:left w:val="single" w:sz="8" w:space="0" w:color="auto"/>
              <w:bottom w:val="single" w:sz="8" w:space="0" w:color="auto"/>
            </w:tcBorders>
          </w:tcPr>
          <w:p w:rsidR="00037B4D" w:rsidRPr="00145C40" w:rsidRDefault="00037B4D" w:rsidP="00145C40">
            <w:pPr>
              <w:tabs>
                <w:tab w:val="left" w:pos="13750"/>
              </w:tabs>
              <w:jc w:val="center"/>
              <w:rPr>
                <w:rFonts w:asciiTheme="minorEastAsia" w:eastAsiaTheme="minorEastAsia" w:hAnsiTheme="minorEastAsia"/>
                <w:b/>
                <w:sz w:val="20"/>
                <w:szCs w:val="20"/>
              </w:rPr>
            </w:pPr>
            <w:r w:rsidRPr="00145C40">
              <w:rPr>
                <w:rFonts w:asciiTheme="minorEastAsia" w:eastAsiaTheme="minorEastAsia" w:hAnsiTheme="minorEastAsia" w:hint="eastAsia"/>
                <w:b/>
                <w:sz w:val="20"/>
                <w:szCs w:val="20"/>
              </w:rPr>
              <w:t>評鑑資料與方法</w:t>
            </w:r>
          </w:p>
        </w:tc>
      </w:tr>
      <w:tr w:rsidR="00A95775" w:rsidTr="00145C40">
        <w:tc>
          <w:tcPr>
            <w:tcW w:w="1526" w:type="dxa"/>
            <w:vMerge w:val="restart"/>
            <w:tcBorders>
              <w:top w:val="single" w:sz="8" w:space="0" w:color="auto"/>
              <w:bottom w:val="single" w:sz="8" w:space="0" w:color="auto"/>
              <w:right w:val="single" w:sz="8" w:space="0" w:color="auto"/>
            </w:tcBorders>
            <w:vAlign w:val="center"/>
          </w:tcPr>
          <w:p w:rsidR="00A95775" w:rsidRPr="00037B4D" w:rsidRDefault="00A95775" w:rsidP="00145C40">
            <w:pPr>
              <w:tabs>
                <w:tab w:val="left" w:pos="13750"/>
              </w:tabs>
              <w:jc w:val="both"/>
              <w:rPr>
                <w:rFonts w:asciiTheme="minorEastAsia" w:eastAsiaTheme="minorEastAsia" w:hAnsiTheme="minorEastAsia"/>
                <w:sz w:val="20"/>
                <w:szCs w:val="20"/>
              </w:rPr>
            </w:pPr>
            <w:r>
              <w:rPr>
                <w:rFonts w:asciiTheme="minorEastAsia" w:eastAsiaTheme="minorEastAsia" w:hAnsiTheme="minorEastAsia" w:hint="eastAsia"/>
                <w:sz w:val="20"/>
                <w:szCs w:val="20"/>
              </w:rPr>
              <w:t>課程</w:t>
            </w:r>
            <w:r w:rsidR="003E32F6">
              <w:rPr>
                <w:rFonts w:asciiTheme="minorEastAsia" w:eastAsiaTheme="minorEastAsia" w:hAnsiTheme="minorEastAsia" w:hint="eastAsia"/>
                <w:sz w:val="20"/>
                <w:szCs w:val="20"/>
              </w:rPr>
              <w:t>總體</w:t>
            </w:r>
            <w:r>
              <w:rPr>
                <w:rFonts w:asciiTheme="minorEastAsia" w:eastAsiaTheme="minorEastAsia" w:hAnsiTheme="minorEastAsia" w:hint="eastAsia"/>
                <w:sz w:val="20"/>
                <w:szCs w:val="20"/>
              </w:rPr>
              <w:t>架構</w:t>
            </w:r>
          </w:p>
        </w:tc>
        <w:tc>
          <w:tcPr>
            <w:tcW w:w="1559" w:type="dxa"/>
            <w:tcBorders>
              <w:top w:val="single" w:sz="8" w:space="0" w:color="auto"/>
              <w:left w:val="single" w:sz="8" w:space="0" w:color="auto"/>
              <w:right w:val="single" w:sz="8" w:space="0" w:color="auto"/>
            </w:tcBorders>
          </w:tcPr>
          <w:p w:rsidR="00A95775" w:rsidRPr="00037B4D" w:rsidRDefault="00A95775" w:rsidP="00E21C6E">
            <w:pPr>
              <w:tabs>
                <w:tab w:val="left" w:pos="13750"/>
              </w:tabs>
              <w:jc w:val="both"/>
              <w:rPr>
                <w:rFonts w:asciiTheme="minorEastAsia" w:eastAsiaTheme="minorEastAsia" w:hAnsiTheme="minorEastAsia"/>
                <w:sz w:val="20"/>
                <w:szCs w:val="20"/>
              </w:rPr>
            </w:pPr>
            <w:r>
              <w:rPr>
                <w:rFonts w:asciiTheme="minorEastAsia" w:eastAsiaTheme="minorEastAsia" w:hAnsiTheme="minorEastAsia" w:hint="eastAsia"/>
                <w:sz w:val="20"/>
                <w:szCs w:val="20"/>
              </w:rPr>
              <w:t>設</w:t>
            </w:r>
            <w:r w:rsidR="00145C40">
              <w:rPr>
                <w:rFonts w:asciiTheme="minorEastAsia" w:eastAsiaTheme="minorEastAsia" w:hAnsiTheme="minorEastAsia" w:hint="eastAsia"/>
                <w:sz w:val="20"/>
                <w:szCs w:val="20"/>
              </w:rPr>
              <w:t xml:space="preserve">    </w:t>
            </w:r>
            <w:r>
              <w:rPr>
                <w:rFonts w:asciiTheme="minorEastAsia" w:eastAsiaTheme="minorEastAsia" w:hAnsiTheme="minorEastAsia" w:hint="eastAsia"/>
                <w:sz w:val="20"/>
                <w:szCs w:val="20"/>
              </w:rPr>
              <w:t>計</w:t>
            </w:r>
          </w:p>
        </w:tc>
        <w:tc>
          <w:tcPr>
            <w:tcW w:w="6835" w:type="dxa"/>
            <w:tcBorders>
              <w:top w:val="single" w:sz="8" w:space="0" w:color="auto"/>
              <w:left w:val="single" w:sz="8" w:space="0" w:color="auto"/>
            </w:tcBorders>
          </w:tcPr>
          <w:p w:rsidR="00A95775" w:rsidRPr="00D76C08" w:rsidRDefault="00A95775" w:rsidP="00D76C08">
            <w:pPr>
              <w:tabs>
                <w:tab w:val="left" w:pos="13750"/>
              </w:tabs>
              <w:spacing w:line="0" w:lineRule="atLeast"/>
              <w:jc w:val="both"/>
              <w:rPr>
                <w:rFonts w:eastAsiaTheme="minorEastAsia"/>
                <w:sz w:val="18"/>
                <w:szCs w:val="18"/>
              </w:rPr>
            </w:pPr>
            <w:r w:rsidRPr="00D76C08">
              <w:rPr>
                <w:rFonts w:eastAsiaTheme="minorEastAsia" w:hint="eastAsia"/>
                <w:sz w:val="18"/>
                <w:szCs w:val="18"/>
              </w:rPr>
              <w:t>1.</w:t>
            </w:r>
            <w:r w:rsidRPr="00D76C08">
              <w:rPr>
                <w:rFonts w:eastAsiaTheme="minorEastAsia" w:hint="eastAsia"/>
                <w:sz w:val="18"/>
                <w:szCs w:val="18"/>
              </w:rPr>
              <w:t>檢視分析學校課程計畫</w:t>
            </w:r>
            <w:r w:rsidR="003E32F6">
              <w:rPr>
                <w:rFonts w:eastAsiaTheme="minorEastAsia" w:hint="eastAsia"/>
                <w:sz w:val="18"/>
                <w:szCs w:val="18"/>
              </w:rPr>
              <w:t>中之課程總體架構內容</w:t>
            </w:r>
            <w:r w:rsidRPr="00D76C08">
              <w:rPr>
                <w:rFonts w:eastAsiaTheme="minorEastAsia" w:hint="eastAsia"/>
                <w:sz w:val="18"/>
                <w:szCs w:val="18"/>
              </w:rPr>
              <w:t>。</w:t>
            </w:r>
          </w:p>
          <w:p w:rsidR="00A95775" w:rsidRPr="00D76C08" w:rsidRDefault="00A95775" w:rsidP="003E32F6">
            <w:pPr>
              <w:tabs>
                <w:tab w:val="left" w:pos="13750"/>
              </w:tabs>
              <w:spacing w:line="0" w:lineRule="atLeast"/>
              <w:jc w:val="both"/>
              <w:rPr>
                <w:rFonts w:eastAsiaTheme="minorEastAsia"/>
                <w:sz w:val="18"/>
                <w:szCs w:val="18"/>
              </w:rPr>
            </w:pPr>
            <w:r w:rsidRPr="00D76C08">
              <w:rPr>
                <w:rFonts w:eastAsiaTheme="minorEastAsia" w:hint="eastAsia"/>
                <w:sz w:val="18"/>
                <w:szCs w:val="18"/>
              </w:rPr>
              <w:t>2.</w:t>
            </w:r>
            <w:r w:rsidR="00D76C08" w:rsidRPr="00D76C08">
              <w:rPr>
                <w:rFonts w:eastAsiaTheme="minorEastAsia" w:hint="eastAsia"/>
                <w:sz w:val="18"/>
                <w:szCs w:val="18"/>
              </w:rPr>
              <w:t>訪談教師對課程</w:t>
            </w:r>
            <w:r w:rsidR="003E32F6">
              <w:rPr>
                <w:rFonts w:eastAsiaTheme="minorEastAsia" w:hint="eastAsia"/>
                <w:sz w:val="18"/>
                <w:szCs w:val="18"/>
              </w:rPr>
              <w:t>總體</w:t>
            </w:r>
            <w:r w:rsidR="00D76C08" w:rsidRPr="00D76C08">
              <w:rPr>
                <w:rFonts w:eastAsiaTheme="minorEastAsia" w:hint="eastAsia"/>
                <w:sz w:val="18"/>
                <w:szCs w:val="18"/>
              </w:rPr>
              <w:t>架構之意見。</w:t>
            </w:r>
          </w:p>
        </w:tc>
      </w:tr>
      <w:tr w:rsidR="00A95775" w:rsidTr="00145C40">
        <w:tc>
          <w:tcPr>
            <w:tcW w:w="1526" w:type="dxa"/>
            <w:vMerge/>
            <w:tcBorders>
              <w:top w:val="single" w:sz="8" w:space="0" w:color="auto"/>
              <w:bottom w:val="single" w:sz="8" w:space="0" w:color="auto"/>
              <w:right w:val="single" w:sz="8" w:space="0" w:color="auto"/>
            </w:tcBorders>
          </w:tcPr>
          <w:p w:rsidR="00A95775" w:rsidRPr="00037B4D" w:rsidRDefault="00A95775" w:rsidP="00FD1155">
            <w:pPr>
              <w:tabs>
                <w:tab w:val="left" w:pos="13750"/>
              </w:tabs>
              <w:jc w:val="both"/>
              <w:rPr>
                <w:rFonts w:asciiTheme="minorEastAsia" w:eastAsiaTheme="minorEastAsia" w:hAnsiTheme="minorEastAsia"/>
                <w:sz w:val="20"/>
                <w:szCs w:val="20"/>
              </w:rPr>
            </w:pPr>
          </w:p>
        </w:tc>
        <w:tc>
          <w:tcPr>
            <w:tcW w:w="1559" w:type="dxa"/>
            <w:tcBorders>
              <w:left w:val="single" w:sz="8" w:space="0" w:color="auto"/>
              <w:right w:val="single" w:sz="8" w:space="0" w:color="auto"/>
            </w:tcBorders>
          </w:tcPr>
          <w:p w:rsidR="00A95775" w:rsidRPr="00037B4D" w:rsidRDefault="00A95775" w:rsidP="00FD1155">
            <w:pPr>
              <w:tabs>
                <w:tab w:val="left" w:pos="13750"/>
              </w:tabs>
              <w:jc w:val="both"/>
              <w:rPr>
                <w:rFonts w:asciiTheme="minorEastAsia" w:eastAsiaTheme="minorEastAsia" w:hAnsiTheme="minorEastAsia"/>
                <w:sz w:val="20"/>
                <w:szCs w:val="20"/>
              </w:rPr>
            </w:pPr>
            <w:r>
              <w:rPr>
                <w:rFonts w:asciiTheme="minorEastAsia" w:eastAsiaTheme="minorEastAsia" w:hAnsiTheme="minorEastAsia" w:hint="eastAsia"/>
                <w:sz w:val="20"/>
                <w:szCs w:val="20"/>
              </w:rPr>
              <w:t>實施準備</w:t>
            </w:r>
          </w:p>
        </w:tc>
        <w:tc>
          <w:tcPr>
            <w:tcW w:w="6835" w:type="dxa"/>
            <w:tcBorders>
              <w:left w:val="single" w:sz="8" w:space="0" w:color="auto"/>
            </w:tcBorders>
          </w:tcPr>
          <w:p w:rsidR="00A95775" w:rsidRDefault="00D76C08" w:rsidP="00D76C08">
            <w:pPr>
              <w:tabs>
                <w:tab w:val="left" w:pos="13750"/>
              </w:tabs>
              <w:spacing w:line="0" w:lineRule="atLeast"/>
              <w:jc w:val="both"/>
              <w:rPr>
                <w:rFonts w:eastAsiaTheme="minorEastAsia"/>
                <w:sz w:val="18"/>
                <w:szCs w:val="18"/>
              </w:rPr>
            </w:pPr>
            <w:r>
              <w:rPr>
                <w:rFonts w:eastAsiaTheme="minorEastAsia" w:hint="eastAsia"/>
                <w:sz w:val="18"/>
                <w:szCs w:val="18"/>
              </w:rPr>
              <w:t>1.</w:t>
            </w:r>
            <w:r>
              <w:rPr>
                <w:rFonts w:eastAsiaTheme="minorEastAsia" w:hint="eastAsia"/>
                <w:sz w:val="18"/>
                <w:szCs w:val="18"/>
              </w:rPr>
              <w:t>檢視分析各處室有關課程實施準備的相關資料。</w:t>
            </w:r>
          </w:p>
          <w:p w:rsidR="00D76C08" w:rsidRPr="00D76C08" w:rsidRDefault="00D76C08" w:rsidP="00D76C08">
            <w:pPr>
              <w:tabs>
                <w:tab w:val="left" w:pos="13750"/>
              </w:tabs>
              <w:spacing w:line="0" w:lineRule="atLeast"/>
              <w:jc w:val="both"/>
              <w:rPr>
                <w:rFonts w:eastAsiaTheme="minorEastAsia"/>
                <w:sz w:val="18"/>
                <w:szCs w:val="18"/>
              </w:rPr>
            </w:pPr>
            <w:r>
              <w:rPr>
                <w:rFonts w:eastAsiaTheme="minorEastAsia" w:hint="eastAsia"/>
                <w:sz w:val="18"/>
                <w:szCs w:val="18"/>
              </w:rPr>
              <w:t>2.</w:t>
            </w:r>
            <w:r>
              <w:rPr>
                <w:rFonts w:eastAsiaTheme="minorEastAsia" w:hint="eastAsia"/>
                <w:sz w:val="18"/>
                <w:szCs w:val="18"/>
              </w:rPr>
              <w:t>實地觀察檢視各課程實施場所之設備與材料</w:t>
            </w:r>
            <w:r w:rsidR="00E21C6E">
              <w:rPr>
                <w:rFonts w:eastAsiaTheme="minorEastAsia" w:hint="eastAsia"/>
                <w:sz w:val="18"/>
                <w:szCs w:val="18"/>
              </w:rPr>
              <w:t>。</w:t>
            </w:r>
          </w:p>
        </w:tc>
      </w:tr>
      <w:tr w:rsidR="00A95775" w:rsidTr="00145C40">
        <w:tc>
          <w:tcPr>
            <w:tcW w:w="1526" w:type="dxa"/>
            <w:vMerge/>
            <w:tcBorders>
              <w:top w:val="single" w:sz="8" w:space="0" w:color="auto"/>
              <w:bottom w:val="single" w:sz="8" w:space="0" w:color="auto"/>
              <w:right w:val="single" w:sz="8" w:space="0" w:color="auto"/>
            </w:tcBorders>
          </w:tcPr>
          <w:p w:rsidR="00A95775" w:rsidRPr="00037B4D" w:rsidRDefault="00A95775" w:rsidP="00FD1155">
            <w:pPr>
              <w:tabs>
                <w:tab w:val="left" w:pos="13750"/>
              </w:tabs>
              <w:jc w:val="both"/>
              <w:rPr>
                <w:rFonts w:asciiTheme="minorEastAsia" w:eastAsiaTheme="minorEastAsia" w:hAnsiTheme="minorEastAsia"/>
                <w:sz w:val="20"/>
                <w:szCs w:val="20"/>
              </w:rPr>
            </w:pPr>
          </w:p>
        </w:tc>
        <w:tc>
          <w:tcPr>
            <w:tcW w:w="1559" w:type="dxa"/>
            <w:tcBorders>
              <w:left w:val="single" w:sz="8" w:space="0" w:color="auto"/>
              <w:bottom w:val="single" w:sz="4" w:space="0" w:color="auto"/>
              <w:right w:val="single" w:sz="8" w:space="0" w:color="auto"/>
            </w:tcBorders>
          </w:tcPr>
          <w:p w:rsidR="00A95775" w:rsidRPr="00037B4D" w:rsidRDefault="00A95775" w:rsidP="00FD1155">
            <w:pPr>
              <w:tabs>
                <w:tab w:val="left" w:pos="13750"/>
              </w:tabs>
              <w:jc w:val="both"/>
              <w:rPr>
                <w:rFonts w:asciiTheme="minorEastAsia" w:eastAsiaTheme="minorEastAsia" w:hAnsiTheme="minorEastAsia"/>
                <w:sz w:val="20"/>
                <w:szCs w:val="20"/>
              </w:rPr>
            </w:pPr>
            <w:r>
              <w:rPr>
                <w:rFonts w:asciiTheme="minorEastAsia" w:eastAsiaTheme="minorEastAsia" w:hAnsiTheme="minorEastAsia" w:hint="eastAsia"/>
                <w:sz w:val="20"/>
                <w:szCs w:val="20"/>
              </w:rPr>
              <w:t>實施情形</w:t>
            </w:r>
          </w:p>
        </w:tc>
        <w:tc>
          <w:tcPr>
            <w:tcW w:w="6835" w:type="dxa"/>
            <w:tcBorders>
              <w:left w:val="single" w:sz="8" w:space="0" w:color="auto"/>
              <w:bottom w:val="single" w:sz="4" w:space="0" w:color="auto"/>
            </w:tcBorders>
          </w:tcPr>
          <w:p w:rsidR="00A95775" w:rsidRPr="00E21C6E" w:rsidRDefault="00E21C6E" w:rsidP="00E21C6E">
            <w:pPr>
              <w:tabs>
                <w:tab w:val="left" w:pos="13750"/>
              </w:tabs>
              <w:spacing w:line="0" w:lineRule="atLeast"/>
              <w:jc w:val="both"/>
              <w:rPr>
                <w:rFonts w:eastAsiaTheme="minorEastAsia"/>
                <w:sz w:val="18"/>
                <w:szCs w:val="18"/>
              </w:rPr>
            </w:pPr>
            <w:r w:rsidRPr="00E21C6E">
              <w:rPr>
                <w:rFonts w:eastAsiaTheme="minorEastAsia" w:hint="eastAsia"/>
                <w:sz w:val="18"/>
                <w:szCs w:val="18"/>
              </w:rPr>
              <w:t>1.</w:t>
            </w:r>
            <w:r w:rsidRPr="00E21C6E">
              <w:rPr>
                <w:rFonts w:eastAsiaTheme="minorEastAsia" w:hint="eastAsia"/>
                <w:sz w:val="18"/>
                <w:szCs w:val="18"/>
              </w:rPr>
              <w:t>觀察各課程實施情形。</w:t>
            </w:r>
          </w:p>
          <w:p w:rsidR="00E21C6E" w:rsidRPr="00E21C6E" w:rsidRDefault="00E21C6E" w:rsidP="003E32F6">
            <w:pPr>
              <w:tabs>
                <w:tab w:val="left" w:pos="13750"/>
              </w:tabs>
              <w:spacing w:line="0" w:lineRule="atLeast"/>
              <w:ind w:left="180" w:hangingChars="100" w:hanging="180"/>
              <w:jc w:val="both"/>
              <w:rPr>
                <w:rFonts w:eastAsiaTheme="minorEastAsia"/>
                <w:sz w:val="18"/>
                <w:szCs w:val="18"/>
              </w:rPr>
            </w:pPr>
            <w:r w:rsidRPr="00E21C6E">
              <w:rPr>
                <w:rFonts w:eastAsiaTheme="minorEastAsia" w:hint="eastAsia"/>
                <w:sz w:val="18"/>
                <w:szCs w:val="18"/>
              </w:rPr>
              <w:t>2.</w:t>
            </w:r>
            <w:r>
              <w:rPr>
                <w:rFonts w:eastAsiaTheme="minorEastAsia" w:hint="eastAsia"/>
                <w:sz w:val="18"/>
                <w:szCs w:val="18"/>
              </w:rPr>
              <w:t>分析各領域</w:t>
            </w:r>
            <w:r>
              <w:rPr>
                <w:rFonts w:asciiTheme="minorEastAsia" w:eastAsiaTheme="minorEastAsia" w:hAnsiTheme="minorEastAsia" w:hint="eastAsia"/>
                <w:sz w:val="18"/>
                <w:szCs w:val="18"/>
              </w:rPr>
              <w:t>/</w:t>
            </w:r>
            <w:r>
              <w:rPr>
                <w:rFonts w:eastAsiaTheme="minorEastAsia" w:hint="eastAsia"/>
                <w:sz w:val="18"/>
                <w:szCs w:val="18"/>
              </w:rPr>
              <w:t>科目教學研究會及彈性學習課程設計與推動小組之會議記錄</w:t>
            </w:r>
            <w:r w:rsidR="009416E4">
              <w:rPr>
                <w:rFonts w:eastAsiaTheme="minorEastAsia" w:hint="eastAsia"/>
                <w:sz w:val="18"/>
                <w:szCs w:val="18"/>
              </w:rPr>
              <w:t>、觀</w:t>
            </w:r>
            <w:r w:rsidR="00CD4CB7">
              <w:rPr>
                <w:rFonts w:eastAsiaTheme="minorEastAsia" w:hint="eastAsia"/>
                <w:sz w:val="18"/>
                <w:szCs w:val="18"/>
              </w:rPr>
              <w:t>、</w:t>
            </w:r>
            <w:proofErr w:type="gramStart"/>
            <w:r w:rsidR="009416E4">
              <w:rPr>
                <w:rFonts w:eastAsiaTheme="minorEastAsia" w:hint="eastAsia"/>
                <w:sz w:val="18"/>
                <w:szCs w:val="18"/>
              </w:rPr>
              <w:t>議課紀錄</w:t>
            </w:r>
            <w:proofErr w:type="gramEnd"/>
            <w:r w:rsidR="009416E4">
              <w:rPr>
                <w:rFonts w:eastAsiaTheme="minorEastAsia" w:hint="eastAsia"/>
                <w:sz w:val="18"/>
                <w:szCs w:val="18"/>
              </w:rPr>
              <w:t>。</w:t>
            </w:r>
          </w:p>
        </w:tc>
      </w:tr>
      <w:tr w:rsidR="00A95775" w:rsidTr="00145C40">
        <w:tc>
          <w:tcPr>
            <w:tcW w:w="1526" w:type="dxa"/>
            <w:vMerge/>
            <w:tcBorders>
              <w:top w:val="single" w:sz="8" w:space="0" w:color="auto"/>
              <w:bottom w:val="single" w:sz="8" w:space="0" w:color="auto"/>
              <w:right w:val="single" w:sz="8" w:space="0" w:color="auto"/>
            </w:tcBorders>
          </w:tcPr>
          <w:p w:rsidR="00A95775" w:rsidRPr="00037B4D" w:rsidRDefault="00A95775" w:rsidP="00FD1155">
            <w:pPr>
              <w:tabs>
                <w:tab w:val="left" w:pos="13750"/>
              </w:tabs>
              <w:jc w:val="both"/>
              <w:rPr>
                <w:rFonts w:asciiTheme="minorEastAsia" w:eastAsiaTheme="minorEastAsia" w:hAnsiTheme="minorEastAsia"/>
                <w:sz w:val="20"/>
                <w:szCs w:val="20"/>
              </w:rPr>
            </w:pPr>
          </w:p>
        </w:tc>
        <w:tc>
          <w:tcPr>
            <w:tcW w:w="1559" w:type="dxa"/>
            <w:tcBorders>
              <w:top w:val="single" w:sz="4" w:space="0" w:color="auto"/>
              <w:left w:val="single" w:sz="8" w:space="0" w:color="auto"/>
              <w:bottom w:val="single" w:sz="8" w:space="0" w:color="auto"/>
              <w:right w:val="single" w:sz="8" w:space="0" w:color="auto"/>
            </w:tcBorders>
          </w:tcPr>
          <w:p w:rsidR="00A95775" w:rsidRPr="00037B4D" w:rsidRDefault="00A95775" w:rsidP="00FD1155">
            <w:pPr>
              <w:tabs>
                <w:tab w:val="left" w:pos="13750"/>
              </w:tabs>
              <w:jc w:val="both"/>
              <w:rPr>
                <w:rFonts w:asciiTheme="minorEastAsia" w:eastAsiaTheme="minorEastAsia" w:hAnsiTheme="minorEastAsia"/>
                <w:sz w:val="20"/>
                <w:szCs w:val="20"/>
              </w:rPr>
            </w:pPr>
            <w:r>
              <w:rPr>
                <w:rFonts w:asciiTheme="minorEastAsia" w:eastAsiaTheme="minorEastAsia" w:hAnsiTheme="minorEastAsia" w:hint="eastAsia"/>
                <w:sz w:val="20"/>
                <w:szCs w:val="20"/>
              </w:rPr>
              <w:t>效</w:t>
            </w:r>
            <w:r w:rsidR="00145C40">
              <w:rPr>
                <w:rFonts w:asciiTheme="minorEastAsia" w:eastAsiaTheme="minorEastAsia" w:hAnsiTheme="minorEastAsia" w:hint="eastAsia"/>
                <w:sz w:val="20"/>
                <w:szCs w:val="20"/>
              </w:rPr>
              <w:t xml:space="preserve">    </w:t>
            </w:r>
            <w:r>
              <w:rPr>
                <w:rFonts w:asciiTheme="minorEastAsia" w:eastAsiaTheme="minorEastAsia" w:hAnsiTheme="minorEastAsia" w:hint="eastAsia"/>
                <w:sz w:val="20"/>
                <w:szCs w:val="20"/>
              </w:rPr>
              <w:t>果</w:t>
            </w:r>
          </w:p>
        </w:tc>
        <w:tc>
          <w:tcPr>
            <w:tcW w:w="6835" w:type="dxa"/>
            <w:tcBorders>
              <w:top w:val="single" w:sz="4" w:space="0" w:color="auto"/>
              <w:left w:val="single" w:sz="8" w:space="0" w:color="auto"/>
              <w:bottom w:val="single" w:sz="8" w:space="0" w:color="auto"/>
            </w:tcBorders>
          </w:tcPr>
          <w:p w:rsidR="00A95775" w:rsidRPr="00D76C08" w:rsidRDefault="009416E4" w:rsidP="003E32F6">
            <w:pPr>
              <w:tabs>
                <w:tab w:val="left" w:pos="13750"/>
              </w:tabs>
              <w:spacing w:line="0" w:lineRule="atLeast"/>
              <w:jc w:val="both"/>
              <w:rPr>
                <w:rFonts w:eastAsiaTheme="minorEastAsia"/>
                <w:sz w:val="18"/>
                <w:szCs w:val="18"/>
              </w:rPr>
            </w:pPr>
            <w:r>
              <w:rPr>
                <w:rFonts w:eastAsiaTheme="minorEastAsia" w:hint="eastAsia"/>
                <w:sz w:val="18"/>
                <w:szCs w:val="18"/>
              </w:rPr>
              <w:t>檢視分析各領域</w:t>
            </w:r>
            <w:r w:rsidR="003E32F6">
              <w:rPr>
                <w:rFonts w:eastAsiaTheme="minorEastAsia" w:hint="eastAsia"/>
                <w:sz w:val="18"/>
                <w:szCs w:val="18"/>
              </w:rPr>
              <w:t>/</w:t>
            </w:r>
            <w:r>
              <w:rPr>
                <w:rFonts w:eastAsiaTheme="minorEastAsia" w:hint="eastAsia"/>
                <w:sz w:val="18"/>
                <w:szCs w:val="18"/>
              </w:rPr>
              <w:t>科目教學研究會及彈性學習課程設計與推動小組提供之課程效果評估資料。</w:t>
            </w:r>
          </w:p>
        </w:tc>
      </w:tr>
      <w:tr w:rsidR="00A95775" w:rsidTr="00145C40">
        <w:tc>
          <w:tcPr>
            <w:tcW w:w="1526" w:type="dxa"/>
            <w:vMerge w:val="restart"/>
            <w:tcBorders>
              <w:top w:val="single" w:sz="8" w:space="0" w:color="auto"/>
              <w:bottom w:val="single" w:sz="8" w:space="0" w:color="auto"/>
              <w:right w:val="single" w:sz="8" w:space="0" w:color="auto"/>
            </w:tcBorders>
            <w:vAlign w:val="center"/>
          </w:tcPr>
          <w:p w:rsidR="00A95775" w:rsidRPr="00037B4D" w:rsidRDefault="00145C40" w:rsidP="00145C40">
            <w:pPr>
              <w:tabs>
                <w:tab w:val="left" w:pos="13750"/>
              </w:tabs>
              <w:jc w:val="both"/>
              <w:rPr>
                <w:rFonts w:asciiTheme="minorEastAsia" w:eastAsiaTheme="minorEastAsia" w:hAnsiTheme="minorEastAsia"/>
                <w:sz w:val="20"/>
                <w:szCs w:val="20"/>
              </w:rPr>
            </w:pPr>
            <w:r>
              <w:rPr>
                <w:rFonts w:asciiTheme="minorEastAsia" w:eastAsiaTheme="minorEastAsia" w:hAnsiTheme="minorEastAsia" w:hint="eastAsia"/>
                <w:sz w:val="20"/>
                <w:szCs w:val="20"/>
              </w:rPr>
              <w:t>各</w:t>
            </w:r>
            <w:r w:rsidR="003E32F6">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跨</w:t>
            </w:r>
            <w:r w:rsidR="003E32F6">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領域/科目課程</w:t>
            </w:r>
          </w:p>
        </w:tc>
        <w:tc>
          <w:tcPr>
            <w:tcW w:w="1559" w:type="dxa"/>
            <w:tcBorders>
              <w:top w:val="single" w:sz="8" w:space="0" w:color="auto"/>
              <w:left w:val="single" w:sz="8" w:space="0" w:color="auto"/>
              <w:right w:val="single" w:sz="8" w:space="0" w:color="auto"/>
            </w:tcBorders>
          </w:tcPr>
          <w:p w:rsidR="00A95775" w:rsidRPr="00037B4D" w:rsidRDefault="00A95775" w:rsidP="00DE2205">
            <w:pPr>
              <w:tabs>
                <w:tab w:val="left" w:pos="13750"/>
              </w:tabs>
              <w:jc w:val="both"/>
              <w:rPr>
                <w:rFonts w:asciiTheme="minorEastAsia" w:eastAsiaTheme="minorEastAsia" w:hAnsiTheme="minorEastAsia"/>
                <w:sz w:val="20"/>
                <w:szCs w:val="20"/>
              </w:rPr>
            </w:pPr>
            <w:r>
              <w:rPr>
                <w:rFonts w:asciiTheme="minorEastAsia" w:eastAsiaTheme="minorEastAsia" w:hAnsiTheme="minorEastAsia" w:hint="eastAsia"/>
                <w:sz w:val="20"/>
                <w:szCs w:val="20"/>
              </w:rPr>
              <w:t>設</w:t>
            </w:r>
            <w:r w:rsidR="00145C40">
              <w:rPr>
                <w:rFonts w:asciiTheme="minorEastAsia" w:eastAsiaTheme="minorEastAsia" w:hAnsiTheme="minorEastAsia" w:hint="eastAsia"/>
                <w:sz w:val="20"/>
                <w:szCs w:val="20"/>
              </w:rPr>
              <w:t xml:space="preserve">    </w:t>
            </w:r>
            <w:r>
              <w:rPr>
                <w:rFonts w:asciiTheme="minorEastAsia" w:eastAsiaTheme="minorEastAsia" w:hAnsiTheme="minorEastAsia" w:hint="eastAsia"/>
                <w:sz w:val="20"/>
                <w:szCs w:val="20"/>
              </w:rPr>
              <w:t>計</w:t>
            </w:r>
          </w:p>
        </w:tc>
        <w:tc>
          <w:tcPr>
            <w:tcW w:w="6835" w:type="dxa"/>
            <w:tcBorders>
              <w:top w:val="single" w:sz="8" w:space="0" w:color="auto"/>
              <w:left w:val="single" w:sz="8" w:space="0" w:color="auto"/>
            </w:tcBorders>
          </w:tcPr>
          <w:p w:rsidR="00A95775" w:rsidRDefault="00AC5DD0" w:rsidP="00D76C08">
            <w:pPr>
              <w:tabs>
                <w:tab w:val="left" w:pos="13750"/>
              </w:tabs>
              <w:spacing w:line="0" w:lineRule="atLeast"/>
              <w:jc w:val="both"/>
              <w:rPr>
                <w:rFonts w:eastAsiaTheme="minorEastAsia"/>
                <w:sz w:val="18"/>
                <w:szCs w:val="18"/>
              </w:rPr>
            </w:pPr>
            <w:r>
              <w:rPr>
                <w:rFonts w:eastAsiaTheme="minorEastAsia" w:hint="eastAsia"/>
                <w:sz w:val="18"/>
                <w:szCs w:val="18"/>
              </w:rPr>
              <w:t>1.</w:t>
            </w:r>
            <w:r>
              <w:rPr>
                <w:rFonts w:eastAsiaTheme="minorEastAsia" w:hint="eastAsia"/>
                <w:sz w:val="18"/>
                <w:szCs w:val="18"/>
              </w:rPr>
              <w:t>檢視分析各</w:t>
            </w:r>
            <w:r w:rsidR="003E32F6">
              <w:rPr>
                <w:rFonts w:eastAsiaTheme="minorEastAsia" w:hint="eastAsia"/>
                <w:sz w:val="18"/>
                <w:szCs w:val="18"/>
              </w:rPr>
              <w:t>該</w:t>
            </w:r>
            <w:r w:rsidR="003E32F6">
              <w:rPr>
                <w:rFonts w:eastAsiaTheme="minorEastAsia" w:hint="eastAsia"/>
                <w:sz w:val="18"/>
                <w:szCs w:val="18"/>
              </w:rPr>
              <w:t>(</w:t>
            </w:r>
            <w:r w:rsidR="003E32F6">
              <w:rPr>
                <w:rFonts w:eastAsiaTheme="minorEastAsia" w:hint="eastAsia"/>
                <w:sz w:val="18"/>
                <w:szCs w:val="18"/>
              </w:rPr>
              <w:t>跨</w:t>
            </w:r>
            <w:r w:rsidR="003E32F6">
              <w:rPr>
                <w:rFonts w:eastAsiaTheme="minorEastAsia" w:hint="eastAsia"/>
                <w:sz w:val="18"/>
                <w:szCs w:val="18"/>
              </w:rPr>
              <w:t>)</w:t>
            </w:r>
            <w:r>
              <w:rPr>
                <w:rFonts w:eastAsiaTheme="minorEastAsia" w:hint="eastAsia"/>
                <w:sz w:val="18"/>
                <w:szCs w:val="18"/>
              </w:rPr>
              <w:t>領域</w:t>
            </w:r>
            <w:r>
              <w:rPr>
                <w:rFonts w:eastAsiaTheme="minorEastAsia" w:hint="eastAsia"/>
                <w:sz w:val="18"/>
                <w:szCs w:val="18"/>
              </w:rPr>
              <w:t>/</w:t>
            </w:r>
            <w:r>
              <w:rPr>
                <w:rFonts w:eastAsiaTheme="minorEastAsia" w:hint="eastAsia"/>
                <w:sz w:val="18"/>
                <w:szCs w:val="18"/>
              </w:rPr>
              <w:t>科目課程計畫、教材、教科書、學習資源。</w:t>
            </w:r>
          </w:p>
          <w:p w:rsidR="00AC5DD0" w:rsidRPr="00D76C08" w:rsidRDefault="00AC5DD0" w:rsidP="00D76C08">
            <w:pPr>
              <w:tabs>
                <w:tab w:val="left" w:pos="13750"/>
              </w:tabs>
              <w:spacing w:line="0" w:lineRule="atLeast"/>
              <w:jc w:val="both"/>
              <w:rPr>
                <w:rFonts w:eastAsiaTheme="minorEastAsia"/>
                <w:sz w:val="18"/>
                <w:szCs w:val="18"/>
              </w:rPr>
            </w:pPr>
            <w:r>
              <w:rPr>
                <w:rFonts w:eastAsiaTheme="minorEastAsia" w:hint="eastAsia"/>
                <w:sz w:val="18"/>
                <w:szCs w:val="18"/>
              </w:rPr>
              <w:t>2.</w:t>
            </w:r>
            <w:r>
              <w:rPr>
                <w:rFonts w:eastAsiaTheme="minorEastAsia" w:hint="eastAsia"/>
                <w:sz w:val="18"/>
                <w:szCs w:val="18"/>
              </w:rPr>
              <w:t>訪談授課教師或學生對課程設計內容之意見。</w:t>
            </w:r>
          </w:p>
        </w:tc>
      </w:tr>
      <w:tr w:rsidR="00A95775" w:rsidTr="00145C40">
        <w:tc>
          <w:tcPr>
            <w:tcW w:w="1526" w:type="dxa"/>
            <w:vMerge/>
            <w:tcBorders>
              <w:top w:val="single" w:sz="8" w:space="0" w:color="auto"/>
              <w:bottom w:val="single" w:sz="8" w:space="0" w:color="auto"/>
              <w:right w:val="single" w:sz="8" w:space="0" w:color="auto"/>
            </w:tcBorders>
          </w:tcPr>
          <w:p w:rsidR="00A95775" w:rsidRPr="00037B4D" w:rsidRDefault="00A95775" w:rsidP="00FD1155">
            <w:pPr>
              <w:tabs>
                <w:tab w:val="left" w:pos="13750"/>
              </w:tabs>
              <w:jc w:val="both"/>
              <w:rPr>
                <w:rFonts w:asciiTheme="minorEastAsia" w:eastAsiaTheme="minorEastAsia" w:hAnsiTheme="minorEastAsia"/>
                <w:sz w:val="20"/>
                <w:szCs w:val="20"/>
              </w:rPr>
            </w:pPr>
          </w:p>
        </w:tc>
        <w:tc>
          <w:tcPr>
            <w:tcW w:w="1559" w:type="dxa"/>
            <w:tcBorders>
              <w:left w:val="single" w:sz="8" w:space="0" w:color="auto"/>
              <w:right w:val="single" w:sz="8" w:space="0" w:color="auto"/>
            </w:tcBorders>
          </w:tcPr>
          <w:p w:rsidR="00A95775" w:rsidRPr="00037B4D" w:rsidRDefault="00A95775" w:rsidP="00BD0CCB">
            <w:pPr>
              <w:tabs>
                <w:tab w:val="left" w:pos="13750"/>
              </w:tabs>
              <w:jc w:val="both"/>
              <w:rPr>
                <w:rFonts w:asciiTheme="minorEastAsia" w:eastAsiaTheme="minorEastAsia" w:hAnsiTheme="minorEastAsia"/>
                <w:sz w:val="20"/>
                <w:szCs w:val="20"/>
              </w:rPr>
            </w:pPr>
            <w:r>
              <w:rPr>
                <w:rFonts w:asciiTheme="minorEastAsia" w:eastAsiaTheme="minorEastAsia" w:hAnsiTheme="minorEastAsia" w:hint="eastAsia"/>
                <w:sz w:val="20"/>
                <w:szCs w:val="20"/>
              </w:rPr>
              <w:t>實施準備</w:t>
            </w:r>
          </w:p>
        </w:tc>
        <w:tc>
          <w:tcPr>
            <w:tcW w:w="6835" w:type="dxa"/>
            <w:tcBorders>
              <w:left w:val="single" w:sz="8" w:space="0" w:color="auto"/>
            </w:tcBorders>
          </w:tcPr>
          <w:p w:rsidR="00A95775" w:rsidRDefault="00B93558" w:rsidP="00B93558">
            <w:pPr>
              <w:tabs>
                <w:tab w:val="left" w:pos="13750"/>
              </w:tabs>
              <w:spacing w:line="0" w:lineRule="atLeast"/>
              <w:jc w:val="both"/>
              <w:rPr>
                <w:rFonts w:eastAsiaTheme="minorEastAsia"/>
                <w:sz w:val="18"/>
                <w:szCs w:val="18"/>
              </w:rPr>
            </w:pPr>
            <w:r>
              <w:rPr>
                <w:rFonts w:eastAsiaTheme="minorEastAsia" w:hint="eastAsia"/>
                <w:sz w:val="18"/>
                <w:szCs w:val="18"/>
              </w:rPr>
              <w:t>1.</w:t>
            </w:r>
            <w:r>
              <w:rPr>
                <w:rFonts w:eastAsiaTheme="minorEastAsia" w:hint="eastAsia"/>
                <w:sz w:val="18"/>
                <w:szCs w:val="18"/>
              </w:rPr>
              <w:t>實地檢視</w:t>
            </w:r>
            <w:r w:rsidR="003E32F6">
              <w:rPr>
                <w:rFonts w:eastAsiaTheme="minorEastAsia" w:hint="eastAsia"/>
                <w:sz w:val="18"/>
                <w:szCs w:val="18"/>
              </w:rPr>
              <w:t>各該</w:t>
            </w:r>
            <w:r>
              <w:rPr>
                <w:rFonts w:eastAsiaTheme="minorEastAsia" w:hint="eastAsia"/>
                <w:sz w:val="18"/>
                <w:szCs w:val="18"/>
              </w:rPr>
              <w:t>課程實施場所之設備與材料。</w:t>
            </w:r>
          </w:p>
          <w:p w:rsidR="00B93558" w:rsidRPr="00D76C08" w:rsidRDefault="00B93558" w:rsidP="00B93558">
            <w:pPr>
              <w:tabs>
                <w:tab w:val="left" w:pos="13750"/>
              </w:tabs>
              <w:spacing w:line="0" w:lineRule="atLeast"/>
              <w:jc w:val="both"/>
              <w:rPr>
                <w:rFonts w:eastAsiaTheme="minorEastAsia"/>
                <w:sz w:val="18"/>
                <w:szCs w:val="18"/>
              </w:rPr>
            </w:pPr>
            <w:r>
              <w:rPr>
                <w:rFonts w:eastAsiaTheme="minorEastAsia" w:hint="eastAsia"/>
                <w:sz w:val="18"/>
                <w:szCs w:val="18"/>
              </w:rPr>
              <w:t>2.</w:t>
            </w:r>
            <w:r>
              <w:rPr>
                <w:rFonts w:eastAsiaTheme="minorEastAsia" w:hint="eastAsia"/>
                <w:sz w:val="18"/>
                <w:szCs w:val="18"/>
              </w:rPr>
              <w:t>分析</w:t>
            </w:r>
            <w:r w:rsidR="00CD4CB7">
              <w:rPr>
                <w:rFonts w:eastAsiaTheme="minorEastAsia" w:hint="eastAsia"/>
                <w:sz w:val="18"/>
                <w:szCs w:val="18"/>
              </w:rPr>
              <w:t>各該</w:t>
            </w:r>
            <w:r w:rsidR="00CD4CB7">
              <w:rPr>
                <w:rFonts w:eastAsiaTheme="minorEastAsia" w:hint="eastAsia"/>
                <w:sz w:val="18"/>
                <w:szCs w:val="18"/>
              </w:rPr>
              <w:t>(</w:t>
            </w:r>
            <w:r w:rsidR="00CD4CB7">
              <w:rPr>
                <w:rFonts w:eastAsiaTheme="minorEastAsia" w:hint="eastAsia"/>
                <w:sz w:val="18"/>
                <w:szCs w:val="18"/>
              </w:rPr>
              <w:t>跨</w:t>
            </w:r>
            <w:r w:rsidR="00CD4CB7">
              <w:rPr>
                <w:rFonts w:eastAsiaTheme="minorEastAsia" w:hint="eastAsia"/>
                <w:sz w:val="18"/>
                <w:szCs w:val="18"/>
              </w:rPr>
              <w:t>)</w:t>
            </w:r>
            <w:r w:rsidR="00CD4CB7">
              <w:rPr>
                <w:rFonts w:eastAsiaTheme="minorEastAsia" w:hint="eastAsia"/>
                <w:sz w:val="18"/>
                <w:szCs w:val="18"/>
              </w:rPr>
              <w:t>領域</w:t>
            </w:r>
            <w:r w:rsidR="00CD4CB7">
              <w:rPr>
                <w:rFonts w:eastAsiaTheme="minorEastAsia" w:hint="eastAsia"/>
                <w:sz w:val="18"/>
                <w:szCs w:val="18"/>
              </w:rPr>
              <w:t>/</w:t>
            </w:r>
            <w:r w:rsidR="00CD4CB7">
              <w:rPr>
                <w:rFonts w:eastAsiaTheme="minorEastAsia" w:hint="eastAsia"/>
                <w:sz w:val="18"/>
                <w:szCs w:val="18"/>
              </w:rPr>
              <w:t>科目</w:t>
            </w:r>
            <w:r>
              <w:rPr>
                <w:rFonts w:eastAsiaTheme="minorEastAsia" w:hint="eastAsia"/>
                <w:sz w:val="18"/>
                <w:szCs w:val="18"/>
              </w:rPr>
              <w:t>教學研究會</w:t>
            </w:r>
            <w:r w:rsidR="00CD4CB7">
              <w:rPr>
                <w:rFonts w:eastAsiaTheme="minorEastAsia" w:hint="eastAsia"/>
                <w:sz w:val="18"/>
                <w:szCs w:val="18"/>
              </w:rPr>
              <w:t>議紀錄</w:t>
            </w:r>
            <w:r>
              <w:rPr>
                <w:rFonts w:eastAsiaTheme="minorEastAsia" w:hint="eastAsia"/>
                <w:sz w:val="18"/>
                <w:szCs w:val="18"/>
              </w:rPr>
              <w:t>、共同備</w:t>
            </w:r>
            <w:r w:rsidR="00CD4CB7">
              <w:rPr>
                <w:rFonts w:eastAsiaTheme="minorEastAsia" w:hint="eastAsia"/>
                <w:sz w:val="18"/>
                <w:szCs w:val="18"/>
              </w:rPr>
              <w:t>、</w:t>
            </w:r>
            <w:proofErr w:type="gramStart"/>
            <w:r w:rsidR="00CD4CB7">
              <w:rPr>
                <w:rFonts w:eastAsiaTheme="minorEastAsia" w:hint="eastAsia"/>
                <w:sz w:val="18"/>
                <w:szCs w:val="18"/>
              </w:rPr>
              <w:t>議</w:t>
            </w:r>
            <w:r>
              <w:rPr>
                <w:rFonts w:eastAsiaTheme="minorEastAsia" w:hint="eastAsia"/>
                <w:sz w:val="18"/>
                <w:szCs w:val="18"/>
              </w:rPr>
              <w:t>課記錄</w:t>
            </w:r>
            <w:proofErr w:type="gramEnd"/>
            <w:r>
              <w:rPr>
                <w:rFonts w:eastAsiaTheme="minorEastAsia" w:hint="eastAsia"/>
                <w:sz w:val="18"/>
                <w:szCs w:val="18"/>
              </w:rPr>
              <w:t>。</w:t>
            </w:r>
          </w:p>
        </w:tc>
      </w:tr>
      <w:tr w:rsidR="00A95775" w:rsidTr="00145C40">
        <w:tc>
          <w:tcPr>
            <w:tcW w:w="1526" w:type="dxa"/>
            <w:vMerge/>
            <w:tcBorders>
              <w:top w:val="single" w:sz="8" w:space="0" w:color="auto"/>
              <w:bottom w:val="single" w:sz="8" w:space="0" w:color="auto"/>
              <w:right w:val="single" w:sz="8" w:space="0" w:color="auto"/>
            </w:tcBorders>
          </w:tcPr>
          <w:p w:rsidR="00A95775" w:rsidRPr="00037B4D" w:rsidRDefault="00A95775" w:rsidP="00FD1155">
            <w:pPr>
              <w:tabs>
                <w:tab w:val="left" w:pos="13750"/>
              </w:tabs>
              <w:jc w:val="both"/>
              <w:rPr>
                <w:rFonts w:asciiTheme="minorEastAsia" w:eastAsiaTheme="minorEastAsia" w:hAnsiTheme="minorEastAsia"/>
                <w:sz w:val="20"/>
                <w:szCs w:val="20"/>
              </w:rPr>
            </w:pPr>
          </w:p>
        </w:tc>
        <w:tc>
          <w:tcPr>
            <w:tcW w:w="1559" w:type="dxa"/>
            <w:tcBorders>
              <w:left w:val="single" w:sz="8" w:space="0" w:color="auto"/>
              <w:bottom w:val="single" w:sz="4" w:space="0" w:color="auto"/>
              <w:right w:val="single" w:sz="8" w:space="0" w:color="auto"/>
            </w:tcBorders>
          </w:tcPr>
          <w:p w:rsidR="00A95775" w:rsidRPr="00037B4D" w:rsidRDefault="00A95775" w:rsidP="00DE2205">
            <w:pPr>
              <w:tabs>
                <w:tab w:val="left" w:pos="13750"/>
              </w:tabs>
              <w:jc w:val="both"/>
              <w:rPr>
                <w:rFonts w:asciiTheme="minorEastAsia" w:eastAsiaTheme="minorEastAsia" w:hAnsiTheme="minorEastAsia"/>
                <w:sz w:val="20"/>
                <w:szCs w:val="20"/>
              </w:rPr>
            </w:pPr>
            <w:r>
              <w:rPr>
                <w:rFonts w:asciiTheme="minorEastAsia" w:eastAsiaTheme="minorEastAsia" w:hAnsiTheme="minorEastAsia" w:hint="eastAsia"/>
                <w:sz w:val="20"/>
                <w:szCs w:val="20"/>
              </w:rPr>
              <w:t>實施情形</w:t>
            </w:r>
          </w:p>
        </w:tc>
        <w:tc>
          <w:tcPr>
            <w:tcW w:w="6835" w:type="dxa"/>
            <w:tcBorders>
              <w:left w:val="single" w:sz="8" w:space="0" w:color="auto"/>
              <w:bottom w:val="single" w:sz="4" w:space="0" w:color="auto"/>
            </w:tcBorders>
          </w:tcPr>
          <w:p w:rsidR="00A95775" w:rsidRDefault="002C3A9E" w:rsidP="00D76C08">
            <w:pPr>
              <w:tabs>
                <w:tab w:val="left" w:pos="13750"/>
              </w:tabs>
              <w:spacing w:line="0" w:lineRule="atLeast"/>
              <w:jc w:val="both"/>
              <w:rPr>
                <w:rFonts w:eastAsiaTheme="minorEastAsia"/>
                <w:sz w:val="18"/>
                <w:szCs w:val="18"/>
              </w:rPr>
            </w:pPr>
            <w:r>
              <w:rPr>
                <w:rFonts w:eastAsiaTheme="minorEastAsia" w:hint="eastAsia"/>
                <w:sz w:val="18"/>
                <w:szCs w:val="18"/>
              </w:rPr>
              <w:t>1.</w:t>
            </w:r>
            <w:r>
              <w:rPr>
                <w:rFonts w:eastAsiaTheme="minorEastAsia" w:hint="eastAsia"/>
                <w:sz w:val="18"/>
                <w:szCs w:val="18"/>
              </w:rPr>
              <w:t>於</w:t>
            </w:r>
            <w:r w:rsidR="00CD4CB7">
              <w:rPr>
                <w:rFonts w:eastAsiaTheme="minorEastAsia" w:hint="eastAsia"/>
                <w:sz w:val="18"/>
                <w:szCs w:val="18"/>
              </w:rPr>
              <w:t>各該</w:t>
            </w:r>
            <w:r w:rsidR="00CD4CB7">
              <w:rPr>
                <w:rFonts w:eastAsiaTheme="minorEastAsia" w:hint="eastAsia"/>
                <w:sz w:val="18"/>
                <w:szCs w:val="18"/>
              </w:rPr>
              <w:t>(</w:t>
            </w:r>
            <w:r w:rsidR="00CD4CB7">
              <w:rPr>
                <w:rFonts w:eastAsiaTheme="minorEastAsia" w:hint="eastAsia"/>
                <w:sz w:val="18"/>
                <w:szCs w:val="18"/>
              </w:rPr>
              <w:t>跨</w:t>
            </w:r>
            <w:r w:rsidR="00CD4CB7">
              <w:rPr>
                <w:rFonts w:eastAsiaTheme="minorEastAsia" w:hint="eastAsia"/>
                <w:sz w:val="18"/>
                <w:szCs w:val="18"/>
              </w:rPr>
              <w:t>)</w:t>
            </w:r>
            <w:r w:rsidR="00CD4CB7">
              <w:rPr>
                <w:rFonts w:eastAsiaTheme="minorEastAsia" w:hint="eastAsia"/>
                <w:sz w:val="18"/>
                <w:szCs w:val="18"/>
              </w:rPr>
              <w:t>領域</w:t>
            </w:r>
            <w:r w:rsidR="00CD4CB7">
              <w:rPr>
                <w:rFonts w:eastAsiaTheme="minorEastAsia" w:hint="eastAsia"/>
                <w:sz w:val="18"/>
                <w:szCs w:val="18"/>
              </w:rPr>
              <w:t>/</w:t>
            </w:r>
            <w:r w:rsidR="00CD4CB7">
              <w:rPr>
                <w:rFonts w:eastAsiaTheme="minorEastAsia" w:hint="eastAsia"/>
                <w:sz w:val="18"/>
                <w:szCs w:val="18"/>
              </w:rPr>
              <w:t>科目</w:t>
            </w:r>
            <w:r>
              <w:rPr>
                <w:rFonts w:eastAsiaTheme="minorEastAsia" w:hint="eastAsia"/>
                <w:sz w:val="18"/>
                <w:szCs w:val="18"/>
              </w:rPr>
              <w:t>公開課、</w:t>
            </w:r>
            <w:proofErr w:type="gramStart"/>
            <w:r>
              <w:rPr>
                <w:rFonts w:eastAsiaTheme="minorEastAsia" w:hint="eastAsia"/>
                <w:sz w:val="18"/>
                <w:szCs w:val="18"/>
              </w:rPr>
              <w:t>觀課和議</w:t>
            </w:r>
            <w:proofErr w:type="gramEnd"/>
            <w:r>
              <w:rPr>
                <w:rFonts w:eastAsiaTheme="minorEastAsia" w:hint="eastAsia"/>
                <w:sz w:val="18"/>
                <w:szCs w:val="18"/>
              </w:rPr>
              <w:t>課活動中了解實施情形。</w:t>
            </w:r>
          </w:p>
          <w:p w:rsidR="002C3A9E" w:rsidRPr="00D76C08" w:rsidRDefault="002C3A9E" w:rsidP="00D76C08">
            <w:pPr>
              <w:tabs>
                <w:tab w:val="left" w:pos="13750"/>
              </w:tabs>
              <w:spacing w:line="0" w:lineRule="atLeast"/>
              <w:jc w:val="both"/>
              <w:rPr>
                <w:rFonts w:eastAsiaTheme="minorEastAsia"/>
                <w:sz w:val="18"/>
                <w:szCs w:val="18"/>
              </w:rPr>
            </w:pPr>
            <w:r>
              <w:rPr>
                <w:rFonts w:eastAsiaTheme="minorEastAsia" w:hint="eastAsia"/>
                <w:sz w:val="18"/>
                <w:szCs w:val="18"/>
              </w:rPr>
              <w:t>2.</w:t>
            </w:r>
            <w:r>
              <w:rPr>
                <w:rFonts w:eastAsiaTheme="minorEastAsia" w:hint="eastAsia"/>
                <w:sz w:val="18"/>
                <w:szCs w:val="18"/>
              </w:rPr>
              <w:t>訪談師生意見。</w:t>
            </w:r>
          </w:p>
        </w:tc>
      </w:tr>
      <w:tr w:rsidR="00A95775" w:rsidTr="00145C40">
        <w:tc>
          <w:tcPr>
            <w:tcW w:w="1526" w:type="dxa"/>
            <w:vMerge/>
            <w:tcBorders>
              <w:top w:val="single" w:sz="8" w:space="0" w:color="auto"/>
              <w:bottom w:val="single" w:sz="8" w:space="0" w:color="auto"/>
              <w:right w:val="single" w:sz="8" w:space="0" w:color="auto"/>
            </w:tcBorders>
          </w:tcPr>
          <w:p w:rsidR="00A95775" w:rsidRPr="00037B4D" w:rsidRDefault="00A95775" w:rsidP="00FD1155">
            <w:pPr>
              <w:tabs>
                <w:tab w:val="left" w:pos="13750"/>
              </w:tabs>
              <w:jc w:val="both"/>
              <w:rPr>
                <w:rFonts w:asciiTheme="minorEastAsia" w:eastAsiaTheme="minorEastAsia" w:hAnsiTheme="minorEastAsia"/>
                <w:sz w:val="20"/>
                <w:szCs w:val="20"/>
              </w:rPr>
            </w:pPr>
          </w:p>
        </w:tc>
        <w:tc>
          <w:tcPr>
            <w:tcW w:w="1559" w:type="dxa"/>
            <w:tcBorders>
              <w:top w:val="single" w:sz="4" w:space="0" w:color="auto"/>
              <w:left w:val="single" w:sz="8" w:space="0" w:color="auto"/>
              <w:bottom w:val="single" w:sz="8" w:space="0" w:color="auto"/>
              <w:right w:val="single" w:sz="8" w:space="0" w:color="auto"/>
            </w:tcBorders>
          </w:tcPr>
          <w:p w:rsidR="00A95775" w:rsidRPr="00037B4D" w:rsidRDefault="00A95775" w:rsidP="00DE2205">
            <w:pPr>
              <w:tabs>
                <w:tab w:val="left" w:pos="13750"/>
              </w:tabs>
              <w:jc w:val="both"/>
              <w:rPr>
                <w:rFonts w:asciiTheme="minorEastAsia" w:eastAsiaTheme="minorEastAsia" w:hAnsiTheme="minorEastAsia"/>
                <w:sz w:val="20"/>
                <w:szCs w:val="20"/>
              </w:rPr>
            </w:pPr>
            <w:r>
              <w:rPr>
                <w:rFonts w:asciiTheme="minorEastAsia" w:eastAsiaTheme="minorEastAsia" w:hAnsiTheme="minorEastAsia" w:hint="eastAsia"/>
                <w:sz w:val="20"/>
                <w:szCs w:val="20"/>
              </w:rPr>
              <w:t>效</w:t>
            </w:r>
            <w:r w:rsidR="00145C40">
              <w:rPr>
                <w:rFonts w:asciiTheme="minorEastAsia" w:eastAsiaTheme="minorEastAsia" w:hAnsiTheme="minorEastAsia" w:hint="eastAsia"/>
                <w:sz w:val="20"/>
                <w:szCs w:val="20"/>
              </w:rPr>
              <w:t xml:space="preserve">    </w:t>
            </w:r>
            <w:r>
              <w:rPr>
                <w:rFonts w:asciiTheme="minorEastAsia" w:eastAsiaTheme="minorEastAsia" w:hAnsiTheme="minorEastAsia" w:hint="eastAsia"/>
                <w:sz w:val="20"/>
                <w:szCs w:val="20"/>
              </w:rPr>
              <w:t>果</w:t>
            </w:r>
          </w:p>
        </w:tc>
        <w:tc>
          <w:tcPr>
            <w:tcW w:w="6835" w:type="dxa"/>
            <w:tcBorders>
              <w:top w:val="single" w:sz="4" w:space="0" w:color="auto"/>
              <w:left w:val="single" w:sz="8" w:space="0" w:color="auto"/>
              <w:bottom w:val="single" w:sz="8" w:space="0" w:color="auto"/>
            </w:tcBorders>
          </w:tcPr>
          <w:p w:rsidR="00A95775" w:rsidRDefault="002C3A9E" w:rsidP="00D76C08">
            <w:pPr>
              <w:tabs>
                <w:tab w:val="left" w:pos="13750"/>
              </w:tabs>
              <w:spacing w:line="0" w:lineRule="atLeast"/>
              <w:jc w:val="both"/>
              <w:rPr>
                <w:rFonts w:eastAsiaTheme="minorEastAsia"/>
                <w:sz w:val="18"/>
                <w:szCs w:val="18"/>
              </w:rPr>
            </w:pPr>
            <w:r>
              <w:rPr>
                <w:rFonts w:eastAsiaTheme="minorEastAsia" w:hint="eastAsia"/>
                <w:sz w:val="18"/>
                <w:szCs w:val="18"/>
              </w:rPr>
              <w:t>1.</w:t>
            </w:r>
            <w:r>
              <w:rPr>
                <w:rFonts w:eastAsiaTheme="minorEastAsia" w:hint="eastAsia"/>
                <w:sz w:val="18"/>
                <w:szCs w:val="18"/>
              </w:rPr>
              <w:t>分析學生於平時評量</w:t>
            </w:r>
            <w:r w:rsidR="00BD0CCB" w:rsidRPr="00BD0CCB">
              <w:rPr>
                <w:rFonts w:eastAsiaTheme="minorEastAsia" w:hint="eastAsia"/>
                <w:sz w:val="18"/>
                <w:szCs w:val="18"/>
              </w:rPr>
              <w:t>之學習成果資料。</w:t>
            </w:r>
          </w:p>
          <w:p w:rsidR="00BD0CCB" w:rsidRDefault="00BD0CCB" w:rsidP="00D76C08">
            <w:pPr>
              <w:tabs>
                <w:tab w:val="left" w:pos="13750"/>
              </w:tabs>
              <w:spacing w:line="0" w:lineRule="atLeast"/>
              <w:jc w:val="both"/>
              <w:rPr>
                <w:rFonts w:eastAsiaTheme="minorEastAsia"/>
                <w:sz w:val="18"/>
                <w:szCs w:val="18"/>
              </w:rPr>
            </w:pPr>
            <w:r>
              <w:rPr>
                <w:rFonts w:eastAsiaTheme="minorEastAsia" w:hint="eastAsia"/>
                <w:sz w:val="18"/>
                <w:szCs w:val="18"/>
              </w:rPr>
              <w:t xml:space="preserve">2. </w:t>
            </w:r>
            <w:r>
              <w:rPr>
                <w:rFonts w:eastAsiaTheme="minorEastAsia" w:hint="eastAsia"/>
                <w:sz w:val="18"/>
                <w:szCs w:val="18"/>
              </w:rPr>
              <w:t>每學期末分析學生之定期評量結果資料。</w:t>
            </w:r>
          </w:p>
          <w:p w:rsidR="00BD0CCB" w:rsidRPr="00D76C08" w:rsidRDefault="00BD0CCB" w:rsidP="00CD4CB7">
            <w:pPr>
              <w:tabs>
                <w:tab w:val="left" w:pos="13750"/>
              </w:tabs>
              <w:spacing w:line="0" w:lineRule="atLeast"/>
              <w:jc w:val="both"/>
              <w:rPr>
                <w:rFonts w:eastAsiaTheme="minorEastAsia"/>
                <w:sz w:val="18"/>
                <w:szCs w:val="18"/>
              </w:rPr>
            </w:pPr>
            <w:r>
              <w:rPr>
                <w:rFonts w:eastAsiaTheme="minorEastAsia" w:hint="eastAsia"/>
                <w:sz w:val="18"/>
                <w:szCs w:val="18"/>
              </w:rPr>
              <w:t>3.</w:t>
            </w:r>
            <w:r w:rsidR="00CD4CB7">
              <w:rPr>
                <w:rFonts w:eastAsiaTheme="minorEastAsia" w:hint="eastAsia"/>
                <w:sz w:val="18"/>
                <w:szCs w:val="18"/>
              </w:rPr>
              <w:t>分析學生之作業成品、</w:t>
            </w:r>
            <w:r>
              <w:rPr>
                <w:rFonts w:eastAsiaTheme="minorEastAsia" w:hint="eastAsia"/>
                <w:sz w:val="18"/>
                <w:szCs w:val="18"/>
              </w:rPr>
              <w:t>實做評量</w:t>
            </w:r>
            <w:r w:rsidR="00CD4CB7">
              <w:rPr>
                <w:rFonts w:eastAsiaTheme="minorEastAsia" w:hint="eastAsia"/>
                <w:sz w:val="18"/>
                <w:szCs w:val="18"/>
              </w:rPr>
              <w:t>或學習檔案</w:t>
            </w:r>
            <w:r>
              <w:rPr>
                <w:rFonts w:eastAsiaTheme="minorEastAsia" w:hint="eastAsia"/>
                <w:sz w:val="18"/>
                <w:szCs w:val="18"/>
              </w:rPr>
              <w:t>資料。</w:t>
            </w:r>
          </w:p>
        </w:tc>
      </w:tr>
      <w:tr w:rsidR="00A95775" w:rsidTr="00145C40">
        <w:tc>
          <w:tcPr>
            <w:tcW w:w="1526" w:type="dxa"/>
            <w:vMerge w:val="restart"/>
            <w:tcBorders>
              <w:top w:val="single" w:sz="8" w:space="0" w:color="auto"/>
              <w:bottom w:val="single" w:sz="12" w:space="0" w:color="auto"/>
              <w:right w:val="single" w:sz="8" w:space="0" w:color="auto"/>
            </w:tcBorders>
            <w:vAlign w:val="center"/>
          </w:tcPr>
          <w:p w:rsidR="00A95775" w:rsidRPr="00037B4D" w:rsidRDefault="00AC5DD0" w:rsidP="00145C40">
            <w:pPr>
              <w:tabs>
                <w:tab w:val="left" w:pos="13750"/>
              </w:tabs>
              <w:jc w:val="both"/>
              <w:rPr>
                <w:rFonts w:asciiTheme="minorEastAsia" w:eastAsiaTheme="minorEastAsia" w:hAnsiTheme="minorEastAsia"/>
                <w:sz w:val="20"/>
                <w:szCs w:val="20"/>
              </w:rPr>
            </w:pPr>
            <w:r>
              <w:rPr>
                <w:rFonts w:asciiTheme="minorEastAsia" w:eastAsiaTheme="minorEastAsia" w:hAnsiTheme="minorEastAsia" w:hint="eastAsia"/>
                <w:sz w:val="20"/>
                <w:szCs w:val="20"/>
              </w:rPr>
              <w:t>各彈性學習</w:t>
            </w:r>
            <w:r>
              <w:rPr>
                <w:rFonts w:asciiTheme="minorEastAsia" w:eastAsiaTheme="minorEastAsia" w:hAnsiTheme="minorEastAsia"/>
                <w:sz w:val="20"/>
                <w:szCs w:val="20"/>
              </w:rPr>
              <w:br/>
            </w:r>
            <w:r>
              <w:rPr>
                <w:rFonts w:asciiTheme="minorEastAsia" w:eastAsiaTheme="minorEastAsia" w:hAnsiTheme="minorEastAsia" w:hint="eastAsia"/>
                <w:sz w:val="20"/>
                <w:szCs w:val="20"/>
              </w:rPr>
              <w:t>課程</w:t>
            </w:r>
          </w:p>
        </w:tc>
        <w:tc>
          <w:tcPr>
            <w:tcW w:w="1559" w:type="dxa"/>
            <w:tcBorders>
              <w:top w:val="single" w:sz="8" w:space="0" w:color="auto"/>
              <w:left w:val="single" w:sz="8" w:space="0" w:color="auto"/>
              <w:right w:val="single" w:sz="8" w:space="0" w:color="auto"/>
            </w:tcBorders>
          </w:tcPr>
          <w:p w:rsidR="00A95775" w:rsidRPr="00037B4D" w:rsidRDefault="00A95775" w:rsidP="00DE2205">
            <w:pPr>
              <w:tabs>
                <w:tab w:val="left" w:pos="13750"/>
              </w:tabs>
              <w:jc w:val="both"/>
              <w:rPr>
                <w:rFonts w:asciiTheme="minorEastAsia" w:eastAsiaTheme="minorEastAsia" w:hAnsiTheme="minorEastAsia"/>
                <w:sz w:val="20"/>
                <w:szCs w:val="20"/>
              </w:rPr>
            </w:pPr>
            <w:r>
              <w:rPr>
                <w:rFonts w:asciiTheme="minorEastAsia" w:eastAsiaTheme="minorEastAsia" w:hAnsiTheme="minorEastAsia" w:hint="eastAsia"/>
                <w:sz w:val="20"/>
                <w:szCs w:val="20"/>
              </w:rPr>
              <w:t>設</w:t>
            </w:r>
            <w:r w:rsidR="00145C40">
              <w:rPr>
                <w:rFonts w:asciiTheme="minorEastAsia" w:eastAsiaTheme="minorEastAsia" w:hAnsiTheme="minorEastAsia" w:hint="eastAsia"/>
                <w:sz w:val="20"/>
                <w:szCs w:val="20"/>
              </w:rPr>
              <w:t xml:space="preserve">    </w:t>
            </w:r>
            <w:r>
              <w:rPr>
                <w:rFonts w:asciiTheme="minorEastAsia" w:eastAsiaTheme="minorEastAsia" w:hAnsiTheme="minorEastAsia" w:hint="eastAsia"/>
                <w:sz w:val="20"/>
                <w:szCs w:val="20"/>
              </w:rPr>
              <w:t>計</w:t>
            </w:r>
          </w:p>
        </w:tc>
        <w:tc>
          <w:tcPr>
            <w:tcW w:w="6835" w:type="dxa"/>
            <w:tcBorders>
              <w:top w:val="single" w:sz="8" w:space="0" w:color="auto"/>
              <w:left w:val="single" w:sz="8" w:space="0" w:color="auto"/>
            </w:tcBorders>
          </w:tcPr>
          <w:p w:rsidR="0056309D" w:rsidRDefault="0056309D" w:rsidP="0056309D">
            <w:pPr>
              <w:tabs>
                <w:tab w:val="left" w:pos="13750"/>
              </w:tabs>
              <w:spacing w:line="0" w:lineRule="atLeast"/>
              <w:jc w:val="both"/>
              <w:rPr>
                <w:rFonts w:eastAsiaTheme="minorEastAsia"/>
                <w:sz w:val="18"/>
                <w:szCs w:val="18"/>
              </w:rPr>
            </w:pPr>
            <w:r>
              <w:rPr>
                <w:rFonts w:eastAsiaTheme="minorEastAsia" w:hint="eastAsia"/>
                <w:sz w:val="18"/>
                <w:szCs w:val="18"/>
              </w:rPr>
              <w:t>1.</w:t>
            </w:r>
            <w:r>
              <w:rPr>
                <w:rFonts w:eastAsiaTheme="minorEastAsia" w:hint="eastAsia"/>
                <w:sz w:val="18"/>
                <w:szCs w:val="18"/>
              </w:rPr>
              <w:t>檢視分析</w:t>
            </w:r>
            <w:r w:rsidR="00CD4CB7">
              <w:rPr>
                <w:rFonts w:eastAsiaTheme="minorEastAsia" w:hint="eastAsia"/>
                <w:sz w:val="18"/>
                <w:szCs w:val="18"/>
              </w:rPr>
              <w:t>各彈性學習</w:t>
            </w:r>
            <w:r>
              <w:rPr>
                <w:rFonts w:eastAsiaTheme="minorEastAsia" w:hint="eastAsia"/>
                <w:sz w:val="18"/>
                <w:szCs w:val="18"/>
              </w:rPr>
              <w:t>課程</w:t>
            </w:r>
            <w:r w:rsidR="00CD4CB7">
              <w:rPr>
                <w:rFonts w:eastAsiaTheme="minorEastAsia" w:hint="eastAsia"/>
                <w:sz w:val="18"/>
                <w:szCs w:val="18"/>
              </w:rPr>
              <w:t>之課程</w:t>
            </w:r>
            <w:r>
              <w:rPr>
                <w:rFonts w:eastAsiaTheme="minorEastAsia" w:hint="eastAsia"/>
                <w:sz w:val="18"/>
                <w:szCs w:val="18"/>
              </w:rPr>
              <w:t>計畫、教材、學習資源。</w:t>
            </w:r>
          </w:p>
          <w:p w:rsidR="00A95775" w:rsidRPr="00E21C6E" w:rsidRDefault="0056309D" w:rsidP="00E21C6E">
            <w:pPr>
              <w:tabs>
                <w:tab w:val="left" w:pos="13750"/>
              </w:tabs>
              <w:spacing w:line="0" w:lineRule="atLeast"/>
              <w:jc w:val="both"/>
              <w:rPr>
                <w:rFonts w:eastAsiaTheme="minorEastAsia"/>
                <w:sz w:val="18"/>
                <w:szCs w:val="18"/>
              </w:rPr>
            </w:pPr>
            <w:r>
              <w:rPr>
                <w:rFonts w:eastAsiaTheme="minorEastAsia" w:hint="eastAsia"/>
                <w:sz w:val="18"/>
                <w:szCs w:val="18"/>
              </w:rPr>
              <w:t>2.</w:t>
            </w:r>
            <w:r>
              <w:rPr>
                <w:rFonts w:eastAsiaTheme="minorEastAsia" w:hint="eastAsia"/>
                <w:sz w:val="18"/>
                <w:szCs w:val="18"/>
              </w:rPr>
              <w:t>訪談授課教師或學生對課程設計內容之意見。</w:t>
            </w:r>
          </w:p>
        </w:tc>
      </w:tr>
      <w:tr w:rsidR="00A95775" w:rsidTr="00145C40">
        <w:tc>
          <w:tcPr>
            <w:tcW w:w="1526" w:type="dxa"/>
            <w:vMerge/>
            <w:tcBorders>
              <w:top w:val="single" w:sz="4" w:space="0" w:color="auto"/>
              <w:bottom w:val="single" w:sz="12" w:space="0" w:color="auto"/>
              <w:right w:val="single" w:sz="8" w:space="0" w:color="auto"/>
            </w:tcBorders>
          </w:tcPr>
          <w:p w:rsidR="00A95775" w:rsidRPr="00037B4D" w:rsidRDefault="00A95775" w:rsidP="00FD1155">
            <w:pPr>
              <w:tabs>
                <w:tab w:val="left" w:pos="13750"/>
              </w:tabs>
              <w:jc w:val="both"/>
              <w:rPr>
                <w:rFonts w:asciiTheme="minorEastAsia" w:eastAsiaTheme="minorEastAsia" w:hAnsiTheme="minorEastAsia"/>
                <w:sz w:val="20"/>
                <w:szCs w:val="20"/>
              </w:rPr>
            </w:pPr>
          </w:p>
        </w:tc>
        <w:tc>
          <w:tcPr>
            <w:tcW w:w="1559" w:type="dxa"/>
            <w:tcBorders>
              <w:left w:val="single" w:sz="8" w:space="0" w:color="auto"/>
              <w:right w:val="single" w:sz="8" w:space="0" w:color="auto"/>
            </w:tcBorders>
          </w:tcPr>
          <w:p w:rsidR="00A95775" w:rsidRPr="00037B4D" w:rsidRDefault="00A95775" w:rsidP="00DE2205">
            <w:pPr>
              <w:tabs>
                <w:tab w:val="left" w:pos="13750"/>
              </w:tabs>
              <w:jc w:val="both"/>
              <w:rPr>
                <w:rFonts w:asciiTheme="minorEastAsia" w:eastAsiaTheme="minorEastAsia" w:hAnsiTheme="minorEastAsia"/>
                <w:sz w:val="20"/>
                <w:szCs w:val="20"/>
              </w:rPr>
            </w:pPr>
            <w:r>
              <w:rPr>
                <w:rFonts w:asciiTheme="minorEastAsia" w:eastAsiaTheme="minorEastAsia" w:hAnsiTheme="minorEastAsia" w:hint="eastAsia"/>
                <w:sz w:val="20"/>
                <w:szCs w:val="20"/>
              </w:rPr>
              <w:t>實施準備</w:t>
            </w:r>
          </w:p>
        </w:tc>
        <w:tc>
          <w:tcPr>
            <w:tcW w:w="6835" w:type="dxa"/>
            <w:tcBorders>
              <w:left w:val="single" w:sz="8" w:space="0" w:color="auto"/>
            </w:tcBorders>
          </w:tcPr>
          <w:p w:rsidR="0056309D" w:rsidRDefault="0056309D" w:rsidP="0056309D">
            <w:pPr>
              <w:tabs>
                <w:tab w:val="left" w:pos="13750"/>
              </w:tabs>
              <w:spacing w:line="0" w:lineRule="atLeast"/>
              <w:jc w:val="both"/>
              <w:rPr>
                <w:rFonts w:eastAsiaTheme="minorEastAsia"/>
                <w:sz w:val="18"/>
                <w:szCs w:val="18"/>
              </w:rPr>
            </w:pPr>
            <w:r>
              <w:rPr>
                <w:rFonts w:eastAsiaTheme="minorEastAsia" w:hint="eastAsia"/>
                <w:sz w:val="18"/>
                <w:szCs w:val="18"/>
              </w:rPr>
              <w:t>1.</w:t>
            </w:r>
            <w:r>
              <w:rPr>
                <w:rFonts w:eastAsiaTheme="minorEastAsia" w:hint="eastAsia"/>
                <w:sz w:val="18"/>
                <w:szCs w:val="18"/>
              </w:rPr>
              <w:t>實地訪視</w:t>
            </w:r>
            <w:r w:rsidR="00CD4CB7">
              <w:rPr>
                <w:rFonts w:eastAsiaTheme="minorEastAsia" w:hint="eastAsia"/>
                <w:sz w:val="18"/>
                <w:szCs w:val="18"/>
              </w:rPr>
              <w:t>各該</w:t>
            </w:r>
            <w:r>
              <w:rPr>
                <w:rFonts w:eastAsiaTheme="minorEastAsia" w:hint="eastAsia"/>
                <w:sz w:val="18"/>
                <w:szCs w:val="18"/>
              </w:rPr>
              <w:t>課程實施場所之設備與材料。</w:t>
            </w:r>
          </w:p>
          <w:p w:rsidR="00A95775" w:rsidRPr="0056309D" w:rsidRDefault="0056309D" w:rsidP="00E21C6E">
            <w:pPr>
              <w:tabs>
                <w:tab w:val="left" w:pos="13750"/>
              </w:tabs>
              <w:spacing w:line="0" w:lineRule="atLeast"/>
              <w:jc w:val="both"/>
              <w:rPr>
                <w:rFonts w:eastAsiaTheme="minorEastAsia"/>
                <w:sz w:val="18"/>
                <w:szCs w:val="18"/>
              </w:rPr>
            </w:pPr>
            <w:r>
              <w:rPr>
                <w:rFonts w:eastAsiaTheme="minorEastAsia" w:hint="eastAsia"/>
                <w:sz w:val="18"/>
                <w:szCs w:val="18"/>
              </w:rPr>
              <w:t>2.</w:t>
            </w:r>
            <w:r w:rsidR="00102F7F">
              <w:rPr>
                <w:rFonts w:eastAsiaTheme="minorEastAsia" w:hint="eastAsia"/>
                <w:sz w:val="18"/>
                <w:szCs w:val="18"/>
              </w:rPr>
              <w:t>分析課程設計與推動小組之會議紀錄、共同備</w:t>
            </w:r>
            <w:r w:rsidR="00CD4CB7">
              <w:rPr>
                <w:rFonts w:eastAsiaTheme="minorEastAsia" w:hint="eastAsia"/>
                <w:sz w:val="18"/>
                <w:szCs w:val="18"/>
              </w:rPr>
              <w:t>、</w:t>
            </w:r>
            <w:proofErr w:type="gramStart"/>
            <w:r w:rsidR="00CD4CB7">
              <w:rPr>
                <w:rFonts w:eastAsiaTheme="minorEastAsia" w:hint="eastAsia"/>
                <w:sz w:val="18"/>
                <w:szCs w:val="18"/>
              </w:rPr>
              <w:t>議</w:t>
            </w:r>
            <w:r w:rsidR="00102F7F">
              <w:rPr>
                <w:rFonts w:eastAsiaTheme="minorEastAsia" w:hint="eastAsia"/>
                <w:sz w:val="18"/>
                <w:szCs w:val="18"/>
              </w:rPr>
              <w:t>課紀錄</w:t>
            </w:r>
            <w:proofErr w:type="gramEnd"/>
            <w:r w:rsidR="00102F7F">
              <w:rPr>
                <w:rFonts w:eastAsiaTheme="minorEastAsia" w:hint="eastAsia"/>
                <w:sz w:val="18"/>
                <w:szCs w:val="18"/>
              </w:rPr>
              <w:t>。</w:t>
            </w:r>
          </w:p>
        </w:tc>
      </w:tr>
      <w:tr w:rsidR="00102F7F" w:rsidTr="00145C40">
        <w:tc>
          <w:tcPr>
            <w:tcW w:w="1526" w:type="dxa"/>
            <w:vMerge/>
            <w:tcBorders>
              <w:top w:val="single" w:sz="4" w:space="0" w:color="auto"/>
              <w:bottom w:val="single" w:sz="12" w:space="0" w:color="auto"/>
              <w:right w:val="single" w:sz="8" w:space="0" w:color="auto"/>
            </w:tcBorders>
          </w:tcPr>
          <w:p w:rsidR="00102F7F" w:rsidRPr="00037B4D" w:rsidRDefault="00102F7F" w:rsidP="00FD1155">
            <w:pPr>
              <w:tabs>
                <w:tab w:val="left" w:pos="13750"/>
              </w:tabs>
              <w:jc w:val="both"/>
              <w:rPr>
                <w:rFonts w:asciiTheme="minorEastAsia" w:eastAsiaTheme="minorEastAsia" w:hAnsiTheme="minorEastAsia"/>
                <w:sz w:val="20"/>
                <w:szCs w:val="20"/>
              </w:rPr>
            </w:pPr>
          </w:p>
        </w:tc>
        <w:tc>
          <w:tcPr>
            <w:tcW w:w="1559" w:type="dxa"/>
            <w:tcBorders>
              <w:left w:val="single" w:sz="8" w:space="0" w:color="auto"/>
              <w:right w:val="single" w:sz="8" w:space="0" w:color="auto"/>
            </w:tcBorders>
          </w:tcPr>
          <w:p w:rsidR="00102F7F" w:rsidRPr="00037B4D" w:rsidRDefault="00102F7F" w:rsidP="00DE2205">
            <w:pPr>
              <w:tabs>
                <w:tab w:val="left" w:pos="13750"/>
              </w:tabs>
              <w:jc w:val="both"/>
              <w:rPr>
                <w:rFonts w:asciiTheme="minorEastAsia" w:eastAsiaTheme="minorEastAsia" w:hAnsiTheme="minorEastAsia"/>
                <w:sz w:val="20"/>
                <w:szCs w:val="20"/>
              </w:rPr>
            </w:pPr>
            <w:r>
              <w:rPr>
                <w:rFonts w:asciiTheme="minorEastAsia" w:eastAsiaTheme="minorEastAsia" w:hAnsiTheme="minorEastAsia" w:hint="eastAsia"/>
                <w:sz w:val="20"/>
                <w:szCs w:val="20"/>
              </w:rPr>
              <w:t>實施情形</w:t>
            </w:r>
          </w:p>
        </w:tc>
        <w:tc>
          <w:tcPr>
            <w:tcW w:w="6835" w:type="dxa"/>
            <w:tcBorders>
              <w:left w:val="single" w:sz="8" w:space="0" w:color="auto"/>
            </w:tcBorders>
          </w:tcPr>
          <w:p w:rsidR="00102F7F" w:rsidRDefault="00102F7F" w:rsidP="00C0357C">
            <w:pPr>
              <w:tabs>
                <w:tab w:val="left" w:pos="13750"/>
              </w:tabs>
              <w:spacing w:line="0" w:lineRule="atLeast"/>
              <w:jc w:val="both"/>
              <w:rPr>
                <w:rFonts w:eastAsiaTheme="minorEastAsia"/>
                <w:sz w:val="18"/>
                <w:szCs w:val="18"/>
              </w:rPr>
            </w:pPr>
            <w:r>
              <w:rPr>
                <w:rFonts w:eastAsiaTheme="minorEastAsia" w:hint="eastAsia"/>
                <w:sz w:val="18"/>
                <w:szCs w:val="18"/>
              </w:rPr>
              <w:t>1.</w:t>
            </w:r>
            <w:r>
              <w:rPr>
                <w:rFonts w:eastAsiaTheme="minorEastAsia" w:hint="eastAsia"/>
                <w:sz w:val="18"/>
                <w:szCs w:val="18"/>
              </w:rPr>
              <w:t>辦理</w:t>
            </w:r>
            <w:r w:rsidR="00CD4CB7">
              <w:rPr>
                <w:rFonts w:eastAsiaTheme="minorEastAsia" w:hint="eastAsia"/>
                <w:sz w:val="18"/>
                <w:szCs w:val="18"/>
              </w:rPr>
              <w:t>各該彈性學習課程之</w:t>
            </w:r>
            <w:r>
              <w:rPr>
                <w:rFonts w:eastAsiaTheme="minorEastAsia" w:hint="eastAsia"/>
                <w:sz w:val="18"/>
                <w:szCs w:val="18"/>
              </w:rPr>
              <w:t>公開課、</w:t>
            </w:r>
            <w:proofErr w:type="gramStart"/>
            <w:r>
              <w:rPr>
                <w:rFonts w:eastAsiaTheme="minorEastAsia" w:hint="eastAsia"/>
                <w:sz w:val="18"/>
                <w:szCs w:val="18"/>
              </w:rPr>
              <w:t>觀課和議</w:t>
            </w:r>
            <w:proofErr w:type="gramEnd"/>
            <w:r>
              <w:rPr>
                <w:rFonts w:eastAsiaTheme="minorEastAsia" w:hint="eastAsia"/>
                <w:sz w:val="18"/>
                <w:szCs w:val="18"/>
              </w:rPr>
              <w:t>課活動，從中了解實施情形。</w:t>
            </w:r>
          </w:p>
          <w:p w:rsidR="00102F7F" w:rsidRPr="00D76C08" w:rsidRDefault="00102F7F" w:rsidP="00C0357C">
            <w:pPr>
              <w:tabs>
                <w:tab w:val="left" w:pos="13750"/>
              </w:tabs>
              <w:spacing w:line="0" w:lineRule="atLeast"/>
              <w:jc w:val="both"/>
              <w:rPr>
                <w:rFonts w:eastAsiaTheme="minorEastAsia"/>
                <w:sz w:val="18"/>
                <w:szCs w:val="18"/>
              </w:rPr>
            </w:pPr>
            <w:r>
              <w:rPr>
                <w:rFonts w:eastAsiaTheme="minorEastAsia" w:hint="eastAsia"/>
                <w:sz w:val="18"/>
                <w:szCs w:val="18"/>
              </w:rPr>
              <w:t>2.</w:t>
            </w:r>
            <w:r>
              <w:rPr>
                <w:rFonts w:eastAsiaTheme="minorEastAsia" w:hint="eastAsia"/>
                <w:sz w:val="18"/>
                <w:szCs w:val="18"/>
              </w:rPr>
              <w:t>訪談師生意見。</w:t>
            </w:r>
          </w:p>
        </w:tc>
      </w:tr>
      <w:tr w:rsidR="00102F7F" w:rsidTr="00145C40">
        <w:tc>
          <w:tcPr>
            <w:tcW w:w="1526" w:type="dxa"/>
            <w:vMerge/>
            <w:tcBorders>
              <w:top w:val="single" w:sz="4" w:space="0" w:color="auto"/>
              <w:bottom w:val="single" w:sz="12" w:space="0" w:color="auto"/>
              <w:right w:val="single" w:sz="8" w:space="0" w:color="auto"/>
            </w:tcBorders>
          </w:tcPr>
          <w:p w:rsidR="00102F7F" w:rsidRPr="00037B4D" w:rsidRDefault="00102F7F" w:rsidP="00FD1155">
            <w:pPr>
              <w:tabs>
                <w:tab w:val="left" w:pos="13750"/>
              </w:tabs>
              <w:jc w:val="both"/>
              <w:rPr>
                <w:rFonts w:asciiTheme="minorEastAsia" w:eastAsiaTheme="minorEastAsia" w:hAnsiTheme="minorEastAsia"/>
                <w:sz w:val="20"/>
                <w:szCs w:val="20"/>
              </w:rPr>
            </w:pPr>
          </w:p>
        </w:tc>
        <w:tc>
          <w:tcPr>
            <w:tcW w:w="1559" w:type="dxa"/>
            <w:tcBorders>
              <w:left w:val="single" w:sz="8" w:space="0" w:color="auto"/>
              <w:bottom w:val="single" w:sz="12" w:space="0" w:color="auto"/>
              <w:right w:val="single" w:sz="8" w:space="0" w:color="auto"/>
            </w:tcBorders>
          </w:tcPr>
          <w:p w:rsidR="00102F7F" w:rsidRPr="00037B4D" w:rsidRDefault="00102F7F" w:rsidP="00DE2205">
            <w:pPr>
              <w:tabs>
                <w:tab w:val="left" w:pos="13750"/>
              </w:tabs>
              <w:jc w:val="both"/>
              <w:rPr>
                <w:rFonts w:asciiTheme="minorEastAsia" w:eastAsiaTheme="minorEastAsia" w:hAnsiTheme="minorEastAsia"/>
                <w:sz w:val="20"/>
                <w:szCs w:val="20"/>
              </w:rPr>
            </w:pPr>
            <w:r>
              <w:rPr>
                <w:rFonts w:asciiTheme="minorEastAsia" w:eastAsiaTheme="minorEastAsia" w:hAnsiTheme="minorEastAsia" w:hint="eastAsia"/>
                <w:sz w:val="20"/>
                <w:szCs w:val="20"/>
              </w:rPr>
              <w:t>效    果</w:t>
            </w:r>
          </w:p>
        </w:tc>
        <w:tc>
          <w:tcPr>
            <w:tcW w:w="6835" w:type="dxa"/>
            <w:tcBorders>
              <w:left w:val="single" w:sz="8" w:space="0" w:color="auto"/>
            </w:tcBorders>
          </w:tcPr>
          <w:p w:rsidR="006F0330" w:rsidRDefault="006F0330" w:rsidP="006F0330">
            <w:pPr>
              <w:tabs>
                <w:tab w:val="left" w:pos="13750"/>
              </w:tabs>
              <w:spacing w:line="0" w:lineRule="atLeast"/>
              <w:jc w:val="both"/>
              <w:rPr>
                <w:rFonts w:eastAsiaTheme="minorEastAsia"/>
                <w:sz w:val="18"/>
                <w:szCs w:val="18"/>
              </w:rPr>
            </w:pPr>
            <w:r>
              <w:rPr>
                <w:rFonts w:eastAsiaTheme="minorEastAsia" w:hint="eastAsia"/>
                <w:sz w:val="18"/>
                <w:szCs w:val="18"/>
              </w:rPr>
              <w:t>1.</w:t>
            </w:r>
            <w:r>
              <w:rPr>
                <w:rFonts w:eastAsiaTheme="minorEastAsia" w:hint="eastAsia"/>
                <w:sz w:val="18"/>
                <w:szCs w:val="18"/>
              </w:rPr>
              <w:t>分析學生於平時評量</w:t>
            </w:r>
            <w:r w:rsidRPr="00BD0CCB">
              <w:rPr>
                <w:rFonts w:eastAsiaTheme="minorEastAsia" w:hint="eastAsia"/>
                <w:sz w:val="18"/>
                <w:szCs w:val="18"/>
              </w:rPr>
              <w:t>之學習成果資料。</w:t>
            </w:r>
          </w:p>
          <w:p w:rsidR="00102F7F" w:rsidRPr="00E21C6E" w:rsidRDefault="006F0330" w:rsidP="00E21C6E">
            <w:pPr>
              <w:tabs>
                <w:tab w:val="left" w:pos="13750"/>
              </w:tabs>
              <w:spacing w:line="0" w:lineRule="atLeast"/>
              <w:jc w:val="both"/>
              <w:rPr>
                <w:rFonts w:eastAsiaTheme="minorEastAsia"/>
                <w:sz w:val="18"/>
                <w:szCs w:val="18"/>
              </w:rPr>
            </w:pPr>
            <w:r>
              <w:rPr>
                <w:rFonts w:eastAsiaTheme="minorEastAsia" w:hint="eastAsia"/>
                <w:sz w:val="18"/>
                <w:szCs w:val="18"/>
              </w:rPr>
              <w:t>2.</w:t>
            </w:r>
            <w:r>
              <w:rPr>
                <w:rFonts w:eastAsiaTheme="minorEastAsia" w:hint="eastAsia"/>
                <w:sz w:val="18"/>
                <w:szCs w:val="18"/>
              </w:rPr>
              <w:t>課程結束時分析學生之期末評量、作品</w:t>
            </w:r>
            <w:r w:rsidR="00CD4CB7">
              <w:rPr>
                <w:rFonts w:eastAsiaTheme="minorEastAsia" w:hint="eastAsia"/>
                <w:sz w:val="18"/>
                <w:szCs w:val="18"/>
              </w:rPr>
              <w:t>、學習</w:t>
            </w:r>
            <w:r>
              <w:rPr>
                <w:rFonts w:eastAsiaTheme="minorEastAsia" w:hint="eastAsia"/>
                <w:sz w:val="18"/>
                <w:szCs w:val="18"/>
              </w:rPr>
              <w:t>檔案或實做評量結果資料。</w:t>
            </w:r>
          </w:p>
        </w:tc>
      </w:tr>
    </w:tbl>
    <w:p w:rsidR="001E26D3" w:rsidRPr="00E30BFD" w:rsidRDefault="00FF15D4" w:rsidP="00102493">
      <w:pPr>
        <w:tabs>
          <w:tab w:val="left" w:pos="13750"/>
        </w:tabs>
        <w:spacing w:beforeLines="50" w:before="180" w:afterLines="50" w:after="180"/>
        <w:jc w:val="both"/>
        <w:rPr>
          <w:b/>
        </w:rPr>
      </w:pPr>
      <w:r w:rsidRPr="00E30BFD">
        <w:rPr>
          <w:rFonts w:hint="eastAsia"/>
          <w:b/>
        </w:rPr>
        <w:t>六、評鑑重點及品質原則</w:t>
      </w:r>
    </w:p>
    <w:p w:rsidR="000B2E8A" w:rsidRDefault="00FF15D4" w:rsidP="00731B73">
      <w:pPr>
        <w:tabs>
          <w:tab w:val="left" w:pos="13750"/>
        </w:tabs>
        <w:ind w:firstLineChars="200" w:firstLine="480"/>
        <w:jc w:val="both"/>
      </w:pPr>
      <w:r>
        <w:rPr>
          <w:rFonts w:hint="eastAsia"/>
        </w:rPr>
        <w:t>本校各課程對象之評鑑重點及品質原則，參照教育部頒國民中學及國民小學實施課程評鑑參考原則附件所列評鑑重點及品質原則，詳附件；</w:t>
      </w:r>
      <w:proofErr w:type="gramStart"/>
      <w:r w:rsidR="00D221BB">
        <w:rPr>
          <w:rFonts w:hint="eastAsia"/>
        </w:rPr>
        <w:t>唯各評鑑</w:t>
      </w:r>
      <w:proofErr w:type="gramEnd"/>
      <w:r w:rsidR="00D221BB">
        <w:rPr>
          <w:rFonts w:hint="eastAsia"/>
        </w:rPr>
        <w:t>人員得就各課程之性質</w:t>
      </w:r>
      <w:r w:rsidR="00D221BB">
        <w:t>及課程發展與教育評鑑之專業知識，予以補充</w:t>
      </w:r>
      <w:r w:rsidR="00731B73">
        <w:rPr>
          <w:rFonts w:hint="eastAsia"/>
        </w:rPr>
        <w:t>。</w:t>
      </w:r>
    </w:p>
    <w:p w:rsidR="00D221BB" w:rsidRPr="00E30BFD" w:rsidRDefault="00D221BB" w:rsidP="00102493">
      <w:pPr>
        <w:tabs>
          <w:tab w:val="left" w:pos="13750"/>
        </w:tabs>
        <w:spacing w:beforeLines="50" w:before="180" w:afterLines="50" w:after="180"/>
        <w:jc w:val="both"/>
        <w:rPr>
          <w:b/>
        </w:rPr>
      </w:pPr>
      <w:r w:rsidRPr="00E30BFD">
        <w:rPr>
          <w:rFonts w:hint="eastAsia"/>
          <w:b/>
        </w:rPr>
        <w:t>七、評鑑運用</w:t>
      </w:r>
    </w:p>
    <w:p w:rsidR="00D221BB" w:rsidRDefault="00D221BB" w:rsidP="00D221BB">
      <w:pPr>
        <w:tabs>
          <w:tab w:val="left" w:pos="13750"/>
        </w:tabs>
        <w:ind w:firstLineChars="200" w:firstLine="480"/>
        <w:jc w:val="both"/>
      </w:pPr>
      <w:r>
        <w:t>對於評鑑過程及結果發現，本校將即時加以運用：</w:t>
      </w:r>
    </w:p>
    <w:p w:rsidR="00D221BB" w:rsidRDefault="00D221BB" w:rsidP="00496B56">
      <w:pPr>
        <w:tabs>
          <w:tab w:val="left" w:pos="13750"/>
        </w:tabs>
        <w:ind w:leftChars="100" w:left="960" w:hangingChars="300" w:hanging="720"/>
        <w:jc w:val="both"/>
      </w:pPr>
      <w:r>
        <w:rPr>
          <w:rFonts w:hint="eastAsia"/>
        </w:rPr>
        <w:t>（一）</w:t>
      </w:r>
      <w:r w:rsidR="00496B56">
        <w:rPr>
          <w:rFonts w:hint="eastAsia"/>
        </w:rPr>
        <w:t>修正學校課程計畫：分別提各</w:t>
      </w:r>
      <w:r w:rsidR="00731B73">
        <w:rPr>
          <w:rFonts w:hint="eastAsia"/>
        </w:rPr>
        <w:t>該</w:t>
      </w:r>
      <w:r w:rsidR="00496B56">
        <w:rPr>
          <w:rFonts w:hint="eastAsia"/>
        </w:rPr>
        <w:t>（跨）領域</w:t>
      </w:r>
      <w:r w:rsidR="00496B56">
        <w:rPr>
          <w:rFonts w:hint="eastAsia"/>
        </w:rPr>
        <w:t>/</w:t>
      </w:r>
      <w:r w:rsidR="00731B73">
        <w:rPr>
          <w:rFonts w:hint="eastAsia"/>
        </w:rPr>
        <w:t>科目教學研究會、彈性學習課程設計與推動小組以及本校</w:t>
      </w:r>
      <w:r w:rsidR="00496B56">
        <w:rPr>
          <w:rFonts w:hint="eastAsia"/>
        </w:rPr>
        <w:t>課程發展委員會</w:t>
      </w:r>
      <w:r w:rsidR="00731B73">
        <w:rPr>
          <w:rFonts w:hint="eastAsia"/>
        </w:rPr>
        <w:t>討論</w:t>
      </w:r>
      <w:r w:rsidR="00496B56">
        <w:rPr>
          <w:rFonts w:hint="eastAsia"/>
        </w:rPr>
        <w:t>修正課程計畫。</w:t>
      </w:r>
    </w:p>
    <w:p w:rsidR="00496B56" w:rsidRDefault="00995EC5" w:rsidP="00496B56">
      <w:pPr>
        <w:tabs>
          <w:tab w:val="left" w:pos="13750"/>
        </w:tabs>
        <w:ind w:leftChars="100" w:left="960" w:hangingChars="300" w:hanging="720"/>
        <w:jc w:val="both"/>
      </w:pPr>
      <w:r>
        <w:rPr>
          <w:rFonts w:hint="eastAsia"/>
        </w:rPr>
        <w:t>（二）檢討學校課程實施條件及設施</w:t>
      </w:r>
      <w:r w:rsidR="00496B56">
        <w:rPr>
          <w:rFonts w:hint="eastAsia"/>
        </w:rPr>
        <w:t>，並加以改善：提</w:t>
      </w:r>
      <w:r>
        <w:rPr>
          <w:rFonts w:hint="eastAsia"/>
        </w:rPr>
        <w:t>本校</w:t>
      </w:r>
      <w:r w:rsidR="00496B56">
        <w:rPr>
          <w:rFonts w:hint="eastAsia"/>
        </w:rPr>
        <w:t>各相關處室檢討及</w:t>
      </w:r>
      <w:r w:rsidR="00360D00">
        <w:rPr>
          <w:rFonts w:hint="eastAsia"/>
        </w:rPr>
        <w:t>改善課程實施條件及設施。</w:t>
      </w:r>
    </w:p>
    <w:p w:rsidR="00360D00" w:rsidRDefault="00360D00" w:rsidP="00496B56">
      <w:pPr>
        <w:tabs>
          <w:tab w:val="left" w:pos="13750"/>
        </w:tabs>
        <w:ind w:leftChars="100" w:left="960" w:hangingChars="300" w:hanging="720"/>
        <w:jc w:val="both"/>
      </w:pPr>
      <w:r>
        <w:rPr>
          <w:rFonts w:hint="eastAsia"/>
        </w:rPr>
        <w:t>（三）增進教師及家長對課程品質之理解及重視：於相關會議向教師及家長說明評鑑之規</w:t>
      </w:r>
      <w:r w:rsidR="00995EC5">
        <w:rPr>
          <w:rFonts w:hint="eastAsia"/>
        </w:rPr>
        <w:t>劃</w:t>
      </w:r>
      <w:r>
        <w:rPr>
          <w:rFonts w:hint="eastAsia"/>
        </w:rPr>
        <w:t>、</w:t>
      </w:r>
      <w:r w:rsidR="00995EC5">
        <w:rPr>
          <w:rFonts w:hint="eastAsia"/>
        </w:rPr>
        <w:t>實施</w:t>
      </w:r>
      <w:r>
        <w:rPr>
          <w:rFonts w:hint="eastAsia"/>
        </w:rPr>
        <w:t>和結果，增進其對本校課程品質之理解與重視。</w:t>
      </w:r>
    </w:p>
    <w:p w:rsidR="00360D00" w:rsidRDefault="00360D00" w:rsidP="00496B56">
      <w:pPr>
        <w:tabs>
          <w:tab w:val="left" w:pos="13750"/>
        </w:tabs>
        <w:ind w:leftChars="100" w:left="960" w:hangingChars="300" w:hanging="720"/>
        <w:jc w:val="both"/>
      </w:pPr>
      <w:r>
        <w:rPr>
          <w:rFonts w:hint="eastAsia"/>
        </w:rPr>
        <w:t>（四）回饋</w:t>
      </w:r>
      <w:r w:rsidR="00995EC5">
        <w:rPr>
          <w:rFonts w:hint="eastAsia"/>
        </w:rPr>
        <w:t>於</w:t>
      </w:r>
      <w:r>
        <w:rPr>
          <w:rFonts w:hint="eastAsia"/>
        </w:rPr>
        <w:t>教師教學調整及專業成長規劃：</w:t>
      </w:r>
      <w:r w:rsidR="007265B8">
        <w:rPr>
          <w:rFonts w:hint="eastAsia"/>
        </w:rPr>
        <w:t>提供</w:t>
      </w:r>
      <w:r w:rsidR="00995EC5">
        <w:rPr>
          <w:rFonts w:hint="eastAsia"/>
        </w:rPr>
        <w:t>評鑑發現給</w:t>
      </w:r>
      <w:r w:rsidR="007265B8">
        <w:rPr>
          <w:rFonts w:hint="eastAsia"/>
        </w:rPr>
        <w:t>各該授課教師作為教學調整之參考，及供教務處參酌評鑑發現之專業成長需求，規劃教師專業成長活動。</w:t>
      </w:r>
    </w:p>
    <w:p w:rsidR="007265B8" w:rsidRDefault="007265B8" w:rsidP="00496B56">
      <w:pPr>
        <w:tabs>
          <w:tab w:val="left" w:pos="13750"/>
        </w:tabs>
        <w:ind w:leftChars="100" w:left="960" w:hangingChars="300" w:hanging="720"/>
        <w:jc w:val="both"/>
      </w:pPr>
      <w:r>
        <w:rPr>
          <w:rFonts w:hint="eastAsia"/>
        </w:rPr>
        <w:t>（五）安排補救教學或學習輔導：有學習困難之課程內容或學生，由教務處或相關教師</w:t>
      </w:r>
      <w:r w:rsidR="00995EC5">
        <w:rPr>
          <w:rFonts w:hint="eastAsia"/>
        </w:rPr>
        <w:t>規劃</w:t>
      </w:r>
      <w:r>
        <w:rPr>
          <w:rFonts w:hint="eastAsia"/>
        </w:rPr>
        <w:t>實施補救教學或學習輔導。</w:t>
      </w:r>
    </w:p>
    <w:p w:rsidR="007265B8" w:rsidRDefault="006D27C4" w:rsidP="00496B56">
      <w:pPr>
        <w:tabs>
          <w:tab w:val="left" w:pos="13750"/>
        </w:tabs>
        <w:ind w:leftChars="100" w:left="960" w:hangingChars="300" w:hanging="720"/>
        <w:jc w:val="both"/>
      </w:pPr>
      <w:r>
        <w:rPr>
          <w:rFonts w:hint="eastAsia"/>
        </w:rPr>
        <w:t>（六）激勵教師進行課程及教學創新：對課程與教學創新有</w:t>
      </w:r>
      <w:r w:rsidR="00995EC5">
        <w:rPr>
          <w:rFonts w:hint="eastAsia"/>
        </w:rPr>
        <w:t>卓越</w:t>
      </w:r>
      <w:r>
        <w:rPr>
          <w:rFonts w:hint="eastAsia"/>
        </w:rPr>
        <w:t>績效之教師或案例，安排公開分享活動，並予以敘獎表揚。</w:t>
      </w:r>
    </w:p>
    <w:p w:rsidR="006D27C4" w:rsidRDefault="006D27C4" w:rsidP="00496B56">
      <w:pPr>
        <w:tabs>
          <w:tab w:val="left" w:pos="13750"/>
        </w:tabs>
        <w:ind w:leftChars="100" w:left="960" w:hangingChars="300" w:hanging="720"/>
        <w:jc w:val="both"/>
      </w:pPr>
      <w:r>
        <w:rPr>
          <w:rFonts w:hint="eastAsia"/>
        </w:rPr>
        <w:t>（七）對課程綱要、課程政策及配套措施提供建議：於相關會議或管道，向教育局</w:t>
      </w:r>
      <w:r w:rsidR="00995EC5">
        <w:rPr>
          <w:rFonts w:hint="eastAsia"/>
        </w:rPr>
        <w:t>或</w:t>
      </w:r>
      <w:r w:rsidR="00630C72">
        <w:rPr>
          <w:rFonts w:hint="eastAsia"/>
        </w:rPr>
        <w:t>相關單位提供建議。</w:t>
      </w:r>
    </w:p>
    <w:p w:rsidR="00630C72" w:rsidRPr="00E30BFD" w:rsidRDefault="00630C72" w:rsidP="00102493">
      <w:pPr>
        <w:tabs>
          <w:tab w:val="left" w:pos="13750"/>
        </w:tabs>
        <w:spacing w:beforeLines="50" w:before="180" w:afterLines="50" w:after="180"/>
        <w:jc w:val="both"/>
        <w:rPr>
          <w:b/>
        </w:rPr>
      </w:pPr>
      <w:r w:rsidRPr="00E30BFD">
        <w:rPr>
          <w:rFonts w:hint="eastAsia"/>
          <w:b/>
        </w:rPr>
        <w:t>八、評鑑檢討</w:t>
      </w:r>
    </w:p>
    <w:p w:rsidR="00630C72" w:rsidRDefault="00630C72" w:rsidP="00630C72">
      <w:pPr>
        <w:tabs>
          <w:tab w:val="left" w:pos="13750"/>
        </w:tabs>
        <w:ind w:firstLineChars="200" w:firstLine="480"/>
        <w:jc w:val="both"/>
      </w:pPr>
      <w:r>
        <w:rPr>
          <w:rFonts w:hint="eastAsia"/>
        </w:rPr>
        <w:t>本校課程發展委員會於每學期末之會議，安排各</w:t>
      </w:r>
      <w:r w:rsidR="00995EC5">
        <w:rPr>
          <w:rFonts w:hint="eastAsia"/>
        </w:rPr>
        <w:t>(</w:t>
      </w:r>
      <w:r w:rsidR="00995EC5">
        <w:rPr>
          <w:rFonts w:hint="eastAsia"/>
        </w:rPr>
        <w:t>跨</w:t>
      </w:r>
      <w:r w:rsidR="00995EC5">
        <w:rPr>
          <w:rFonts w:hint="eastAsia"/>
        </w:rPr>
        <w:t>)</w:t>
      </w:r>
      <w:r>
        <w:rPr>
          <w:rFonts w:hint="eastAsia"/>
        </w:rPr>
        <w:t>領域</w:t>
      </w:r>
      <w:r>
        <w:rPr>
          <w:rFonts w:hint="eastAsia"/>
        </w:rPr>
        <w:t>/</w:t>
      </w:r>
      <w:r>
        <w:rPr>
          <w:rFonts w:hint="eastAsia"/>
        </w:rPr>
        <w:t>科目教學研究會、彈性學習課程設計與推動小組、課程總體架構評鑑小組</w:t>
      </w:r>
      <w:r w:rsidR="00C26E8D">
        <w:rPr>
          <w:rFonts w:hint="eastAsia"/>
        </w:rPr>
        <w:t>輪流報告其評鑑實施情形，同時檢討其實施課程評鑑之效用性、可行性、妥適性及正確性，發現需改善者，則</w:t>
      </w:r>
      <w:proofErr w:type="gramStart"/>
      <w:r w:rsidR="00C26E8D">
        <w:rPr>
          <w:rFonts w:hint="eastAsia"/>
        </w:rPr>
        <w:t>研議其</w:t>
      </w:r>
      <w:proofErr w:type="gramEnd"/>
      <w:r w:rsidR="00C26E8D">
        <w:rPr>
          <w:rFonts w:hint="eastAsia"/>
        </w:rPr>
        <w:t>改善之道。必要時，得委請校外專業單位或人員協助進行</w:t>
      </w:r>
      <w:r w:rsidR="00613444">
        <w:rPr>
          <w:rFonts w:hint="eastAsia"/>
        </w:rPr>
        <w:t>評估與</w:t>
      </w:r>
      <w:r w:rsidR="00C26E8D">
        <w:rPr>
          <w:rFonts w:hint="eastAsia"/>
        </w:rPr>
        <w:t>檢討。</w:t>
      </w:r>
    </w:p>
    <w:p w:rsidR="00C26E8D" w:rsidRPr="00E30BFD" w:rsidRDefault="00C26E8D" w:rsidP="00102493">
      <w:pPr>
        <w:tabs>
          <w:tab w:val="left" w:pos="13750"/>
        </w:tabs>
        <w:spacing w:beforeLines="50" w:before="180" w:afterLines="50" w:after="180"/>
        <w:jc w:val="both"/>
        <w:rPr>
          <w:b/>
        </w:rPr>
      </w:pPr>
      <w:r w:rsidRPr="00E30BFD">
        <w:rPr>
          <w:rFonts w:hint="eastAsia"/>
          <w:b/>
        </w:rPr>
        <w:t>九、計畫施行</w:t>
      </w:r>
    </w:p>
    <w:p w:rsidR="00C26E8D" w:rsidRDefault="00C26E8D" w:rsidP="00630C72">
      <w:pPr>
        <w:tabs>
          <w:tab w:val="left" w:pos="13750"/>
        </w:tabs>
        <w:ind w:firstLineChars="200" w:firstLine="480"/>
        <w:jc w:val="both"/>
      </w:pPr>
      <w:r>
        <w:t>本計畫經本校課程發展委員會</w:t>
      </w:r>
      <w:r w:rsidR="00E30BFD">
        <w:t>審議通過</w:t>
      </w:r>
      <w:r w:rsidR="00613444">
        <w:rPr>
          <w:rFonts w:hint="eastAsia"/>
        </w:rPr>
        <w:t>、</w:t>
      </w:r>
      <w:r w:rsidR="00E30BFD">
        <w:t>校長核定後實施，修正時亦同。</w:t>
      </w:r>
    </w:p>
    <w:p w:rsidR="00E30BFD" w:rsidRPr="00E30BFD" w:rsidRDefault="00E30BFD" w:rsidP="00102493">
      <w:pPr>
        <w:tabs>
          <w:tab w:val="left" w:pos="13750"/>
        </w:tabs>
        <w:spacing w:beforeLines="50" w:before="180" w:afterLines="50" w:after="180"/>
        <w:jc w:val="both"/>
        <w:rPr>
          <w:b/>
        </w:rPr>
      </w:pPr>
      <w:r w:rsidRPr="00E30BFD">
        <w:rPr>
          <w:rFonts w:hint="eastAsia"/>
          <w:b/>
        </w:rPr>
        <w:t>十、附件</w:t>
      </w:r>
    </w:p>
    <w:p w:rsidR="000D76AB" w:rsidRDefault="00E30BFD" w:rsidP="00630C72">
      <w:pPr>
        <w:tabs>
          <w:tab w:val="left" w:pos="13750"/>
        </w:tabs>
        <w:ind w:firstLineChars="200" w:firstLine="480"/>
        <w:jc w:val="both"/>
      </w:pPr>
      <w:r>
        <w:t>教育部頒國民中學及國民小學實施課程評鑑參考原則附件。</w:t>
      </w:r>
    </w:p>
    <w:p w:rsidR="000D76AB" w:rsidRDefault="000D76AB">
      <w:pPr>
        <w:widowControl/>
      </w:pPr>
      <w:r>
        <w:br w:type="page"/>
      </w:r>
    </w:p>
    <w:p w:rsidR="000D76AB" w:rsidRPr="00E01CD8" w:rsidRDefault="000D76AB" w:rsidP="000D76AB">
      <w:pPr>
        <w:tabs>
          <w:tab w:val="left" w:pos="13750"/>
        </w:tabs>
        <w:jc w:val="center"/>
        <w:rPr>
          <w:szCs w:val="24"/>
        </w:rPr>
      </w:pPr>
      <w:r w:rsidRPr="00E01CD8">
        <w:rPr>
          <w:rFonts w:hint="eastAsia"/>
          <w:szCs w:val="24"/>
        </w:rPr>
        <w:t>國民中學與國民小學實施課程評鑑參考原則</w:t>
      </w:r>
      <w:r w:rsidRPr="00E01CD8">
        <w:rPr>
          <w:szCs w:val="24"/>
        </w:rPr>
        <w:t>附件</w:t>
      </w:r>
    </w:p>
    <w:tbl>
      <w:tblPr>
        <w:tblStyle w:val="a8"/>
        <w:tblW w:w="10343" w:type="dxa"/>
        <w:jc w:val="center"/>
        <w:tblLayout w:type="fixed"/>
        <w:tblLook w:val="04A0" w:firstRow="1" w:lastRow="0" w:firstColumn="1" w:lastColumn="0" w:noHBand="0" w:noVBand="1"/>
      </w:tblPr>
      <w:tblGrid>
        <w:gridCol w:w="704"/>
        <w:gridCol w:w="709"/>
        <w:gridCol w:w="1134"/>
        <w:gridCol w:w="7796"/>
      </w:tblGrid>
      <w:tr w:rsidR="000D76AB" w:rsidRPr="00E01CD8" w:rsidTr="00DE2205">
        <w:trPr>
          <w:tblHeader/>
          <w:jc w:val="center"/>
        </w:trPr>
        <w:tc>
          <w:tcPr>
            <w:tcW w:w="704" w:type="dxa"/>
            <w:vAlign w:val="center"/>
          </w:tcPr>
          <w:p w:rsidR="000D76AB" w:rsidRPr="0089421A" w:rsidRDefault="000D76AB" w:rsidP="00E01CD8">
            <w:pPr>
              <w:spacing w:line="0" w:lineRule="atLeast"/>
              <w:rPr>
                <w:rFonts w:eastAsia="新細明體"/>
                <w:sz w:val="20"/>
                <w:szCs w:val="20"/>
              </w:rPr>
            </w:pPr>
            <w:r w:rsidRPr="0089421A">
              <w:rPr>
                <w:rFonts w:eastAsia="新細明體"/>
                <w:sz w:val="20"/>
                <w:szCs w:val="20"/>
              </w:rPr>
              <w:t>層面</w:t>
            </w:r>
          </w:p>
        </w:tc>
        <w:tc>
          <w:tcPr>
            <w:tcW w:w="709" w:type="dxa"/>
            <w:vAlign w:val="center"/>
          </w:tcPr>
          <w:p w:rsidR="000D76AB" w:rsidRPr="0089421A" w:rsidRDefault="000D76AB" w:rsidP="00E01CD8">
            <w:pPr>
              <w:spacing w:line="0" w:lineRule="atLeast"/>
              <w:rPr>
                <w:rFonts w:eastAsia="新細明體"/>
                <w:sz w:val="20"/>
                <w:szCs w:val="20"/>
              </w:rPr>
            </w:pPr>
            <w:r w:rsidRPr="0089421A">
              <w:rPr>
                <w:rFonts w:eastAsia="新細明體" w:hint="eastAsia"/>
                <w:sz w:val="20"/>
                <w:szCs w:val="20"/>
              </w:rPr>
              <w:t>對象</w:t>
            </w:r>
          </w:p>
        </w:tc>
        <w:tc>
          <w:tcPr>
            <w:tcW w:w="1134"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評鑑重點</w:t>
            </w:r>
          </w:p>
        </w:tc>
        <w:tc>
          <w:tcPr>
            <w:tcW w:w="7796"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課程發展品質原則</w:t>
            </w:r>
          </w:p>
        </w:tc>
      </w:tr>
      <w:tr w:rsidR="000D76AB" w:rsidRPr="00E01CD8" w:rsidTr="00DE2205">
        <w:trPr>
          <w:jc w:val="center"/>
        </w:trPr>
        <w:tc>
          <w:tcPr>
            <w:tcW w:w="704" w:type="dxa"/>
            <w:vMerge w:val="restart"/>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課程設計</w:t>
            </w:r>
          </w:p>
        </w:tc>
        <w:tc>
          <w:tcPr>
            <w:tcW w:w="709" w:type="dxa"/>
            <w:vMerge w:val="restart"/>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課程總體架構</w:t>
            </w:r>
          </w:p>
        </w:tc>
        <w:tc>
          <w:tcPr>
            <w:tcW w:w="1134"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1.</w:t>
            </w:r>
          </w:p>
          <w:p w:rsidR="000D76AB" w:rsidRPr="00E01CD8" w:rsidRDefault="000D76AB" w:rsidP="00E01CD8">
            <w:pPr>
              <w:spacing w:line="0" w:lineRule="atLeast"/>
              <w:rPr>
                <w:rFonts w:eastAsia="新細明體"/>
                <w:sz w:val="20"/>
                <w:szCs w:val="20"/>
              </w:rPr>
            </w:pPr>
            <w:r w:rsidRPr="00E01CD8">
              <w:rPr>
                <w:rFonts w:eastAsia="新細明體"/>
                <w:sz w:val="20"/>
                <w:szCs w:val="20"/>
              </w:rPr>
              <w:t>教育效益</w:t>
            </w:r>
          </w:p>
        </w:tc>
        <w:tc>
          <w:tcPr>
            <w:tcW w:w="7796"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 xml:space="preserve">1.1 </w:t>
            </w:r>
            <w:r w:rsidRPr="00E01CD8">
              <w:rPr>
                <w:rFonts w:eastAsia="新細明體"/>
                <w:sz w:val="20"/>
                <w:szCs w:val="20"/>
              </w:rPr>
              <w:t>學校課程願景，能</w:t>
            </w:r>
            <w:proofErr w:type="gramStart"/>
            <w:r w:rsidRPr="00E01CD8">
              <w:rPr>
                <w:rFonts w:eastAsia="新細明體"/>
                <w:sz w:val="20"/>
                <w:szCs w:val="20"/>
              </w:rPr>
              <w:t>掌握課綱之</w:t>
            </w:r>
            <w:proofErr w:type="gramEnd"/>
            <w:r w:rsidRPr="00E01CD8">
              <w:rPr>
                <w:rFonts w:eastAsia="新細明體"/>
                <w:sz w:val="20"/>
                <w:szCs w:val="20"/>
              </w:rPr>
              <w:t>基本理念、目標及學校之教育理想。</w:t>
            </w:r>
          </w:p>
          <w:p w:rsidR="000D76AB" w:rsidRPr="00E01CD8" w:rsidRDefault="000D76AB" w:rsidP="00396F0D">
            <w:pPr>
              <w:spacing w:line="0" w:lineRule="atLeast"/>
              <w:ind w:left="300" w:hangingChars="150" w:hanging="300"/>
              <w:rPr>
                <w:rFonts w:eastAsia="新細明體"/>
                <w:sz w:val="20"/>
                <w:szCs w:val="20"/>
              </w:rPr>
            </w:pPr>
            <w:r w:rsidRPr="00E01CD8">
              <w:rPr>
                <w:rFonts w:eastAsia="新細明體"/>
                <w:sz w:val="20"/>
                <w:szCs w:val="20"/>
              </w:rPr>
              <w:t>1.2</w:t>
            </w:r>
            <w:proofErr w:type="gramStart"/>
            <w:r w:rsidRPr="00E01CD8">
              <w:rPr>
                <w:rFonts w:eastAsia="新細明體"/>
                <w:sz w:val="20"/>
                <w:szCs w:val="20"/>
              </w:rPr>
              <w:t>各</w:t>
            </w:r>
            <w:proofErr w:type="gramEnd"/>
            <w:r w:rsidRPr="00E01CD8">
              <w:rPr>
                <w:rFonts w:eastAsia="新細明體"/>
                <w:sz w:val="20"/>
                <w:szCs w:val="20"/>
              </w:rPr>
              <w:t>領域</w:t>
            </w:r>
            <w:r w:rsidRPr="00E01CD8">
              <w:rPr>
                <w:rFonts w:eastAsia="新細明體"/>
                <w:sz w:val="20"/>
                <w:szCs w:val="20"/>
              </w:rPr>
              <w:t>/</w:t>
            </w:r>
            <w:r w:rsidRPr="00E01CD8">
              <w:rPr>
                <w:rFonts w:eastAsia="新細明體"/>
                <w:sz w:val="20"/>
                <w:szCs w:val="20"/>
              </w:rPr>
              <w:t>科目及彈性學習課程之學習節數規劃，能適合學生學習需要，獲致高學習效益。</w:t>
            </w:r>
          </w:p>
        </w:tc>
      </w:tr>
      <w:tr w:rsidR="000D76AB" w:rsidRPr="00E01CD8" w:rsidTr="00DE2205">
        <w:trPr>
          <w:jc w:val="center"/>
        </w:trPr>
        <w:tc>
          <w:tcPr>
            <w:tcW w:w="704" w:type="dxa"/>
            <w:vMerge/>
            <w:vAlign w:val="center"/>
          </w:tcPr>
          <w:p w:rsidR="000D76AB" w:rsidRPr="00E01CD8" w:rsidRDefault="000D76AB" w:rsidP="00E01CD8">
            <w:pPr>
              <w:spacing w:line="0" w:lineRule="atLeast"/>
              <w:rPr>
                <w:rFonts w:eastAsia="新細明體"/>
                <w:sz w:val="20"/>
                <w:szCs w:val="20"/>
              </w:rPr>
            </w:pPr>
          </w:p>
        </w:tc>
        <w:tc>
          <w:tcPr>
            <w:tcW w:w="709" w:type="dxa"/>
            <w:vMerge/>
            <w:vAlign w:val="center"/>
          </w:tcPr>
          <w:p w:rsidR="000D76AB" w:rsidRPr="00E01CD8" w:rsidRDefault="000D76AB" w:rsidP="00E01CD8">
            <w:pPr>
              <w:spacing w:line="0" w:lineRule="atLeast"/>
              <w:rPr>
                <w:rFonts w:eastAsia="新細明體"/>
                <w:sz w:val="20"/>
                <w:szCs w:val="20"/>
              </w:rPr>
            </w:pPr>
          </w:p>
        </w:tc>
        <w:tc>
          <w:tcPr>
            <w:tcW w:w="1134"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2.</w:t>
            </w:r>
          </w:p>
          <w:p w:rsidR="000D76AB" w:rsidRPr="00E01CD8" w:rsidRDefault="000D76AB" w:rsidP="00E01CD8">
            <w:pPr>
              <w:spacing w:line="0" w:lineRule="atLeast"/>
              <w:rPr>
                <w:rFonts w:eastAsia="新細明體"/>
                <w:sz w:val="20"/>
                <w:szCs w:val="20"/>
              </w:rPr>
            </w:pPr>
            <w:r w:rsidRPr="00E01CD8">
              <w:rPr>
                <w:rFonts w:eastAsia="新細明體"/>
                <w:sz w:val="20"/>
                <w:szCs w:val="20"/>
              </w:rPr>
              <w:t>內容結構</w:t>
            </w:r>
          </w:p>
        </w:tc>
        <w:tc>
          <w:tcPr>
            <w:tcW w:w="7796" w:type="dxa"/>
            <w:vAlign w:val="center"/>
          </w:tcPr>
          <w:p w:rsidR="000D76AB" w:rsidRPr="00E01CD8" w:rsidRDefault="000D76AB" w:rsidP="00396F0D">
            <w:pPr>
              <w:spacing w:line="0" w:lineRule="atLeast"/>
              <w:ind w:left="300" w:hangingChars="150" w:hanging="300"/>
              <w:rPr>
                <w:rFonts w:eastAsia="新細明體"/>
                <w:sz w:val="20"/>
                <w:szCs w:val="20"/>
              </w:rPr>
            </w:pPr>
            <w:r w:rsidRPr="00E01CD8">
              <w:rPr>
                <w:rFonts w:eastAsia="新細明體"/>
                <w:sz w:val="20"/>
                <w:szCs w:val="20"/>
              </w:rPr>
              <w:t>2.1</w:t>
            </w:r>
            <w:proofErr w:type="gramStart"/>
            <w:r w:rsidRPr="00E01CD8">
              <w:rPr>
                <w:rFonts w:eastAsia="新細明體"/>
                <w:sz w:val="20"/>
                <w:szCs w:val="20"/>
              </w:rPr>
              <w:t>內含課綱及</w:t>
            </w:r>
            <w:proofErr w:type="gramEnd"/>
            <w:r w:rsidRPr="00E01CD8">
              <w:rPr>
                <w:rFonts w:eastAsia="新細明體"/>
                <w:sz w:val="20"/>
                <w:szCs w:val="20"/>
              </w:rPr>
              <w:t>主管機關規定之必備項目，如背景分析、課程願景、各年級各領域</w:t>
            </w:r>
            <w:r w:rsidRPr="00E01CD8">
              <w:rPr>
                <w:rFonts w:eastAsia="新細明體"/>
                <w:sz w:val="20"/>
                <w:szCs w:val="20"/>
              </w:rPr>
              <w:t>/</w:t>
            </w:r>
            <w:r w:rsidRPr="00E01CD8">
              <w:rPr>
                <w:rFonts w:eastAsia="新細明體"/>
                <w:sz w:val="20"/>
                <w:szCs w:val="20"/>
              </w:rPr>
              <w:t>科目及彈性學習</w:t>
            </w:r>
            <w:r w:rsidR="00102493">
              <w:rPr>
                <w:rFonts w:eastAsia="新細明體" w:hint="eastAsia"/>
                <w:sz w:val="20"/>
                <w:szCs w:val="20"/>
              </w:rPr>
              <w:t>課程</w:t>
            </w:r>
            <w:r w:rsidRPr="00E01CD8">
              <w:rPr>
                <w:rFonts w:eastAsia="新細明體"/>
                <w:sz w:val="20"/>
                <w:szCs w:val="20"/>
              </w:rPr>
              <w:t>節數分配表、法律規定教育議題實施規劃、學生畢業考或會考後至畢業前課程規劃、課程實施與評鑑說明以及各種必要附件。</w:t>
            </w:r>
          </w:p>
          <w:p w:rsidR="000D76AB" w:rsidRPr="00E01CD8" w:rsidRDefault="000D76AB" w:rsidP="00396F0D">
            <w:pPr>
              <w:spacing w:line="0" w:lineRule="atLeast"/>
              <w:ind w:left="300" w:hangingChars="150" w:hanging="300"/>
              <w:rPr>
                <w:rFonts w:eastAsia="新細明體"/>
                <w:sz w:val="20"/>
                <w:szCs w:val="20"/>
              </w:rPr>
            </w:pPr>
            <w:r w:rsidRPr="00E01CD8">
              <w:rPr>
                <w:rFonts w:eastAsia="新細明體"/>
                <w:sz w:val="20"/>
                <w:szCs w:val="20"/>
              </w:rPr>
              <w:t>2.2</w:t>
            </w:r>
            <w:proofErr w:type="gramStart"/>
            <w:r w:rsidRPr="00E01CD8">
              <w:rPr>
                <w:rFonts w:eastAsia="新細明體"/>
                <w:sz w:val="20"/>
                <w:szCs w:val="20"/>
              </w:rPr>
              <w:t>各</w:t>
            </w:r>
            <w:proofErr w:type="gramEnd"/>
            <w:r w:rsidRPr="00E01CD8">
              <w:rPr>
                <w:rFonts w:eastAsia="新細明體"/>
                <w:sz w:val="20"/>
                <w:szCs w:val="20"/>
              </w:rPr>
              <w:t>年級各領域</w:t>
            </w:r>
            <w:r w:rsidRPr="00E01CD8">
              <w:rPr>
                <w:rFonts w:eastAsia="新細明體"/>
                <w:sz w:val="20"/>
                <w:szCs w:val="20"/>
              </w:rPr>
              <w:t>/</w:t>
            </w:r>
            <w:r w:rsidRPr="00E01CD8">
              <w:rPr>
                <w:rFonts w:eastAsia="新細明體"/>
                <w:sz w:val="20"/>
                <w:szCs w:val="20"/>
              </w:rPr>
              <w:t>科目</w:t>
            </w:r>
            <w:r w:rsidRPr="00E01CD8">
              <w:rPr>
                <w:rFonts w:eastAsia="新細明體" w:hint="eastAsia"/>
                <w:sz w:val="20"/>
                <w:szCs w:val="20"/>
              </w:rPr>
              <w:t>(</w:t>
            </w:r>
            <w:proofErr w:type="gramStart"/>
            <w:r w:rsidRPr="00E01CD8">
              <w:rPr>
                <w:rFonts w:eastAsia="新細明體" w:hint="eastAsia"/>
                <w:sz w:val="20"/>
                <w:szCs w:val="20"/>
              </w:rPr>
              <w:t>部定課程</w:t>
            </w:r>
            <w:proofErr w:type="gramEnd"/>
            <w:r w:rsidRPr="00E01CD8">
              <w:rPr>
                <w:rFonts w:eastAsia="新細明體" w:hint="eastAsia"/>
                <w:sz w:val="20"/>
                <w:szCs w:val="20"/>
              </w:rPr>
              <w:t>)</w:t>
            </w:r>
            <w:r w:rsidRPr="00E01CD8">
              <w:rPr>
                <w:rFonts w:eastAsia="新細明體"/>
                <w:sz w:val="20"/>
                <w:szCs w:val="20"/>
              </w:rPr>
              <w:t>及彈性學習</w:t>
            </w:r>
            <w:r w:rsidRPr="00E01CD8">
              <w:rPr>
                <w:rFonts w:eastAsia="新細明體" w:hint="eastAsia"/>
                <w:sz w:val="20"/>
                <w:szCs w:val="20"/>
              </w:rPr>
              <w:t>課程</w:t>
            </w:r>
            <w:r w:rsidRPr="00E01CD8">
              <w:rPr>
                <w:rFonts w:eastAsia="新細明體" w:hint="eastAsia"/>
                <w:sz w:val="20"/>
                <w:szCs w:val="20"/>
              </w:rPr>
              <w:t>(</w:t>
            </w:r>
            <w:r w:rsidRPr="00E01CD8">
              <w:rPr>
                <w:rFonts w:eastAsia="新細明體" w:hint="eastAsia"/>
                <w:sz w:val="20"/>
                <w:szCs w:val="20"/>
              </w:rPr>
              <w:t>校訂課程</w:t>
            </w:r>
            <w:r w:rsidRPr="00E01CD8">
              <w:rPr>
                <w:rFonts w:eastAsia="新細明體" w:hint="eastAsia"/>
                <w:sz w:val="20"/>
                <w:szCs w:val="20"/>
              </w:rPr>
              <w:t>)</w:t>
            </w:r>
            <w:r w:rsidRPr="00E01CD8">
              <w:rPr>
                <w:rFonts w:eastAsia="新細明體" w:hint="eastAsia"/>
                <w:sz w:val="20"/>
                <w:szCs w:val="20"/>
              </w:rPr>
              <w:t>教學</w:t>
            </w:r>
            <w:r w:rsidRPr="00E01CD8">
              <w:rPr>
                <w:rFonts w:eastAsia="新細明體"/>
                <w:sz w:val="20"/>
                <w:szCs w:val="20"/>
              </w:rPr>
              <w:t>節數</w:t>
            </w:r>
            <w:proofErr w:type="gramStart"/>
            <w:r w:rsidRPr="00E01CD8">
              <w:rPr>
                <w:rFonts w:eastAsia="新細明體"/>
                <w:sz w:val="20"/>
                <w:szCs w:val="20"/>
              </w:rPr>
              <w:t>和總節數</w:t>
            </w:r>
            <w:proofErr w:type="gramEnd"/>
            <w:r w:rsidRPr="00E01CD8">
              <w:rPr>
                <w:rFonts w:eastAsia="新細明體"/>
                <w:sz w:val="20"/>
                <w:szCs w:val="20"/>
              </w:rPr>
              <w:t>規劃</w:t>
            </w:r>
            <w:proofErr w:type="gramStart"/>
            <w:r w:rsidRPr="00E01CD8">
              <w:rPr>
                <w:rFonts w:eastAsia="新細明體"/>
                <w:sz w:val="20"/>
                <w:szCs w:val="20"/>
              </w:rPr>
              <w:t>符合課綱規定</w:t>
            </w:r>
            <w:proofErr w:type="gramEnd"/>
            <w:r w:rsidRPr="00E01CD8">
              <w:rPr>
                <w:rFonts w:eastAsia="新細明體"/>
                <w:sz w:val="20"/>
                <w:szCs w:val="20"/>
              </w:rPr>
              <w:t>。</w:t>
            </w:r>
          </w:p>
          <w:p w:rsidR="000D76AB" w:rsidRPr="00E01CD8" w:rsidRDefault="000D76AB" w:rsidP="00E01CD8">
            <w:pPr>
              <w:spacing w:line="0" w:lineRule="atLeast"/>
              <w:rPr>
                <w:rFonts w:eastAsia="新細明體"/>
                <w:sz w:val="20"/>
                <w:szCs w:val="20"/>
              </w:rPr>
            </w:pPr>
            <w:r w:rsidRPr="00E01CD8">
              <w:rPr>
                <w:rFonts w:eastAsia="新細明體"/>
                <w:sz w:val="20"/>
                <w:szCs w:val="20"/>
              </w:rPr>
              <w:t>2.3</w:t>
            </w:r>
            <w:r w:rsidRPr="00E01CD8">
              <w:rPr>
                <w:rFonts w:eastAsia="新細明體"/>
                <w:sz w:val="20"/>
                <w:szCs w:val="20"/>
              </w:rPr>
              <w:t>適切規劃法律規定教育議題之實施方式。</w:t>
            </w:r>
          </w:p>
        </w:tc>
      </w:tr>
      <w:tr w:rsidR="000D76AB" w:rsidRPr="00E01CD8" w:rsidTr="00DE2205">
        <w:trPr>
          <w:jc w:val="center"/>
        </w:trPr>
        <w:tc>
          <w:tcPr>
            <w:tcW w:w="704" w:type="dxa"/>
            <w:vMerge/>
            <w:vAlign w:val="center"/>
          </w:tcPr>
          <w:p w:rsidR="000D76AB" w:rsidRPr="00E01CD8" w:rsidRDefault="000D76AB" w:rsidP="00E01CD8">
            <w:pPr>
              <w:spacing w:line="0" w:lineRule="atLeast"/>
              <w:rPr>
                <w:rFonts w:eastAsia="新細明體"/>
                <w:sz w:val="20"/>
                <w:szCs w:val="20"/>
              </w:rPr>
            </w:pPr>
          </w:p>
        </w:tc>
        <w:tc>
          <w:tcPr>
            <w:tcW w:w="709" w:type="dxa"/>
            <w:vMerge/>
            <w:vAlign w:val="center"/>
          </w:tcPr>
          <w:p w:rsidR="000D76AB" w:rsidRPr="00E01CD8" w:rsidRDefault="000D76AB" w:rsidP="00E01CD8">
            <w:pPr>
              <w:spacing w:line="0" w:lineRule="atLeast"/>
              <w:rPr>
                <w:rFonts w:eastAsia="新細明體"/>
                <w:sz w:val="20"/>
                <w:szCs w:val="20"/>
              </w:rPr>
            </w:pPr>
          </w:p>
        </w:tc>
        <w:tc>
          <w:tcPr>
            <w:tcW w:w="1134"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3.</w:t>
            </w:r>
          </w:p>
          <w:p w:rsidR="000D76AB" w:rsidRPr="00E01CD8" w:rsidRDefault="000D76AB" w:rsidP="00E01CD8">
            <w:pPr>
              <w:spacing w:line="0" w:lineRule="atLeast"/>
              <w:rPr>
                <w:rFonts w:eastAsia="新細明體"/>
                <w:sz w:val="20"/>
                <w:szCs w:val="20"/>
              </w:rPr>
            </w:pPr>
            <w:r w:rsidRPr="00E01CD8">
              <w:rPr>
                <w:rFonts w:eastAsia="新細明體"/>
                <w:sz w:val="20"/>
                <w:szCs w:val="20"/>
              </w:rPr>
              <w:t>邏輯關連</w:t>
            </w:r>
          </w:p>
        </w:tc>
        <w:tc>
          <w:tcPr>
            <w:tcW w:w="7796" w:type="dxa"/>
            <w:vAlign w:val="center"/>
          </w:tcPr>
          <w:p w:rsidR="000D76AB" w:rsidRPr="00E01CD8" w:rsidRDefault="000D76AB" w:rsidP="00102493">
            <w:pPr>
              <w:spacing w:line="0" w:lineRule="atLeast"/>
              <w:ind w:left="300" w:hangingChars="150" w:hanging="300"/>
              <w:rPr>
                <w:rFonts w:eastAsia="新細明體"/>
                <w:sz w:val="20"/>
                <w:szCs w:val="20"/>
              </w:rPr>
            </w:pPr>
            <w:r w:rsidRPr="00E01CD8">
              <w:rPr>
                <w:rFonts w:eastAsia="新細明體"/>
                <w:sz w:val="20"/>
                <w:szCs w:val="20"/>
              </w:rPr>
              <w:t>3.1</w:t>
            </w:r>
            <w:r w:rsidRPr="00E01CD8">
              <w:rPr>
                <w:rFonts w:eastAsia="新細明體"/>
                <w:sz w:val="20"/>
                <w:szCs w:val="20"/>
              </w:rPr>
              <w:t>學校課程願景、發展特色和各類彈性學習課程主軸，能</w:t>
            </w:r>
            <w:r w:rsidR="00102493">
              <w:rPr>
                <w:rFonts w:eastAsia="新細明體" w:hint="eastAsia"/>
                <w:sz w:val="20"/>
                <w:szCs w:val="20"/>
              </w:rPr>
              <w:t>與</w:t>
            </w:r>
            <w:r w:rsidRPr="00E01CD8">
              <w:rPr>
                <w:rFonts w:eastAsia="新細明體"/>
                <w:sz w:val="20"/>
                <w:szCs w:val="20"/>
              </w:rPr>
              <w:t>學校</w:t>
            </w:r>
            <w:r w:rsidR="00102493">
              <w:rPr>
                <w:rFonts w:eastAsia="新細明體" w:hint="eastAsia"/>
                <w:sz w:val="20"/>
                <w:szCs w:val="20"/>
              </w:rPr>
              <w:t>發展及所在社區文化等</w:t>
            </w:r>
            <w:r w:rsidRPr="00E01CD8">
              <w:rPr>
                <w:rFonts w:eastAsia="新細明體"/>
                <w:sz w:val="20"/>
                <w:szCs w:val="20"/>
              </w:rPr>
              <w:t>內外</w:t>
            </w:r>
            <w:r w:rsidR="00102493">
              <w:rPr>
                <w:rFonts w:eastAsia="新細明體" w:hint="eastAsia"/>
                <w:sz w:val="20"/>
                <w:szCs w:val="20"/>
              </w:rPr>
              <w:t>相關</w:t>
            </w:r>
            <w:r w:rsidRPr="00E01CD8">
              <w:rPr>
                <w:rFonts w:eastAsia="新細明體"/>
                <w:sz w:val="20"/>
                <w:szCs w:val="20"/>
              </w:rPr>
              <w:t>重要因素</w:t>
            </w:r>
            <w:r w:rsidR="00102493">
              <w:rPr>
                <w:rFonts w:eastAsia="新細明體" w:hint="eastAsia"/>
                <w:sz w:val="20"/>
                <w:szCs w:val="20"/>
              </w:rPr>
              <w:t>相連結</w:t>
            </w:r>
            <w:r w:rsidRPr="00E01CD8">
              <w:rPr>
                <w:rFonts w:eastAsia="新細明體"/>
                <w:sz w:val="20"/>
                <w:szCs w:val="20"/>
              </w:rPr>
              <w:t>。</w:t>
            </w:r>
          </w:p>
        </w:tc>
      </w:tr>
      <w:tr w:rsidR="000D76AB" w:rsidRPr="00E01CD8" w:rsidTr="00DE2205">
        <w:trPr>
          <w:jc w:val="center"/>
        </w:trPr>
        <w:tc>
          <w:tcPr>
            <w:tcW w:w="704" w:type="dxa"/>
            <w:vMerge/>
            <w:vAlign w:val="center"/>
          </w:tcPr>
          <w:p w:rsidR="000D76AB" w:rsidRPr="00E01CD8" w:rsidRDefault="000D76AB" w:rsidP="00E01CD8">
            <w:pPr>
              <w:spacing w:line="0" w:lineRule="atLeast"/>
              <w:rPr>
                <w:rFonts w:eastAsia="新細明體"/>
                <w:sz w:val="20"/>
                <w:szCs w:val="20"/>
              </w:rPr>
            </w:pPr>
          </w:p>
        </w:tc>
        <w:tc>
          <w:tcPr>
            <w:tcW w:w="709" w:type="dxa"/>
            <w:vMerge/>
            <w:vAlign w:val="center"/>
          </w:tcPr>
          <w:p w:rsidR="000D76AB" w:rsidRPr="00E01CD8" w:rsidRDefault="000D76AB" w:rsidP="00E01CD8">
            <w:pPr>
              <w:spacing w:line="0" w:lineRule="atLeast"/>
              <w:rPr>
                <w:rFonts w:eastAsia="新細明體"/>
                <w:sz w:val="20"/>
                <w:szCs w:val="20"/>
              </w:rPr>
            </w:pPr>
          </w:p>
        </w:tc>
        <w:tc>
          <w:tcPr>
            <w:tcW w:w="1134"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4.</w:t>
            </w:r>
          </w:p>
          <w:p w:rsidR="000D76AB" w:rsidRPr="00E01CD8" w:rsidRDefault="000D76AB" w:rsidP="00E01CD8">
            <w:pPr>
              <w:spacing w:line="0" w:lineRule="atLeast"/>
              <w:rPr>
                <w:rFonts w:eastAsia="新細明體"/>
                <w:sz w:val="20"/>
                <w:szCs w:val="20"/>
              </w:rPr>
            </w:pPr>
            <w:r w:rsidRPr="00E01CD8">
              <w:rPr>
                <w:rFonts w:eastAsia="新細明體"/>
                <w:sz w:val="20"/>
                <w:szCs w:val="20"/>
              </w:rPr>
              <w:t>發展過程</w:t>
            </w:r>
          </w:p>
        </w:tc>
        <w:tc>
          <w:tcPr>
            <w:tcW w:w="7796"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4.1</w:t>
            </w:r>
            <w:r w:rsidRPr="00E01CD8">
              <w:rPr>
                <w:rFonts w:eastAsia="新細明體"/>
                <w:sz w:val="20"/>
                <w:szCs w:val="20"/>
              </w:rPr>
              <w:t>學校背景因素之分析，立基於課程發展所需之重要證據性資料。</w:t>
            </w:r>
          </w:p>
          <w:p w:rsidR="000D76AB" w:rsidRPr="00E01CD8" w:rsidRDefault="000D76AB" w:rsidP="00E01CD8">
            <w:pPr>
              <w:spacing w:line="0" w:lineRule="atLeast"/>
              <w:rPr>
                <w:rFonts w:eastAsia="新細明體"/>
                <w:sz w:val="20"/>
                <w:szCs w:val="20"/>
              </w:rPr>
            </w:pPr>
            <w:r w:rsidRPr="00E01CD8">
              <w:rPr>
                <w:rFonts w:eastAsia="新細明體"/>
                <w:sz w:val="20"/>
                <w:szCs w:val="20"/>
              </w:rPr>
              <w:t>4.2</w:t>
            </w:r>
            <w:r w:rsidRPr="00E01CD8">
              <w:rPr>
                <w:rFonts w:eastAsia="新細明體"/>
                <w:sz w:val="20"/>
                <w:szCs w:val="20"/>
              </w:rPr>
              <w:t>規劃過程具專業參與性並經學校課程發展委員會審議通過。</w:t>
            </w:r>
          </w:p>
        </w:tc>
      </w:tr>
      <w:tr w:rsidR="000D76AB" w:rsidRPr="00E01CD8" w:rsidTr="00DE2205">
        <w:trPr>
          <w:jc w:val="center"/>
        </w:trPr>
        <w:tc>
          <w:tcPr>
            <w:tcW w:w="704" w:type="dxa"/>
            <w:vMerge/>
            <w:vAlign w:val="center"/>
          </w:tcPr>
          <w:p w:rsidR="000D76AB" w:rsidRPr="00E01CD8" w:rsidRDefault="000D76AB" w:rsidP="00E01CD8">
            <w:pPr>
              <w:spacing w:line="0" w:lineRule="atLeast"/>
              <w:rPr>
                <w:rFonts w:eastAsia="新細明體"/>
                <w:sz w:val="20"/>
                <w:szCs w:val="20"/>
              </w:rPr>
            </w:pPr>
          </w:p>
        </w:tc>
        <w:tc>
          <w:tcPr>
            <w:tcW w:w="709" w:type="dxa"/>
            <w:vMerge w:val="restart"/>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領域</w:t>
            </w:r>
            <w:r w:rsidRPr="00E01CD8">
              <w:rPr>
                <w:rFonts w:eastAsia="新細明體"/>
                <w:sz w:val="20"/>
                <w:szCs w:val="20"/>
              </w:rPr>
              <w:t>/</w:t>
            </w:r>
            <w:r w:rsidRPr="00E01CD8">
              <w:rPr>
                <w:rFonts w:eastAsia="新細明體"/>
                <w:sz w:val="20"/>
                <w:szCs w:val="20"/>
              </w:rPr>
              <w:t>科目課程</w:t>
            </w:r>
          </w:p>
        </w:tc>
        <w:tc>
          <w:tcPr>
            <w:tcW w:w="1134"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5.</w:t>
            </w:r>
          </w:p>
          <w:p w:rsidR="000D76AB" w:rsidRPr="00E01CD8" w:rsidRDefault="000D76AB" w:rsidP="00E01CD8">
            <w:pPr>
              <w:spacing w:line="0" w:lineRule="atLeast"/>
              <w:rPr>
                <w:rFonts w:eastAsia="新細明體"/>
                <w:sz w:val="20"/>
                <w:szCs w:val="20"/>
              </w:rPr>
            </w:pPr>
            <w:r w:rsidRPr="00E01CD8">
              <w:rPr>
                <w:rFonts w:eastAsia="新細明體"/>
                <w:sz w:val="20"/>
                <w:szCs w:val="20"/>
              </w:rPr>
              <w:t>素養導向</w:t>
            </w:r>
          </w:p>
        </w:tc>
        <w:tc>
          <w:tcPr>
            <w:tcW w:w="7796" w:type="dxa"/>
            <w:vAlign w:val="center"/>
          </w:tcPr>
          <w:p w:rsidR="000D76AB" w:rsidRPr="00E01CD8" w:rsidRDefault="000D76AB" w:rsidP="00396F0D">
            <w:pPr>
              <w:spacing w:line="0" w:lineRule="atLeast"/>
              <w:ind w:left="300" w:hangingChars="150" w:hanging="300"/>
              <w:rPr>
                <w:rFonts w:eastAsia="新細明體"/>
                <w:sz w:val="20"/>
                <w:szCs w:val="20"/>
              </w:rPr>
            </w:pPr>
            <w:r w:rsidRPr="00E01CD8">
              <w:rPr>
                <w:rFonts w:eastAsia="新細明體"/>
                <w:sz w:val="20"/>
                <w:szCs w:val="20"/>
              </w:rPr>
              <w:t>5.1</w:t>
            </w:r>
            <w:r w:rsidRPr="00E01CD8">
              <w:rPr>
                <w:rFonts w:eastAsia="新細明體"/>
                <w:sz w:val="20"/>
                <w:szCs w:val="20"/>
              </w:rPr>
              <w:t>教學單元</w:t>
            </w:r>
            <w:r w:rsidRPr="00E01CD8">
              <w:rPr>
                <w:rFonts w:eastAsia="新細明體"/>
                <w:sz w:val="20"/>
                <w:szCs w:val="20"/>
              </w:rPr>
              <w:t>/</w:t>
            </w:r>
            <w:r w:rsidRPr="00E01CD8">
              <w:rPr>
                <w:rFonts w:eastAsia="新細明體"/>
                <w:sz w:val="20"/>
                <w:szCs w:val="20"/>
              </w:rPr>
              <w:t>主題和教學重點之規劃，能完整納入</w:t>
            </w:r>
            <w:proofErr w:type="gramStart"/>
            <w:r w:rsidRPr="00E01CD8">
              <w:rPr>
                <w:rFonts w:eastAsia="新細明體"/>
                <w:sz w:val="20"/>
                <w:szCs w:val="20"/>
              </w:rPr>
              <w:t>課綱列</w:t>
            </w:r>
            <w:proofErr w:type="gramEnd"/>
            <w:r w:rsidRPr="00E01CD8">
              <w:rPr>
                <w:rFonts w:eastAsia="新細明體"/>
                <w:sz w:val="20"/>
                <w:szCs w:val="20"/>
              </w:rPr>
              <w:t>示之本教育階段學習重點，兼具學習內容和學習表現</w:t>
            </w:r>
            <w:proofErr w:type="gramStart"/>
            <w:r w:rsidRPr="00E01CD8">
              <w:rPr>
                <w:rFonts w:eastAsia="新細明體"/>
                <w:sz w:val="20"/>
                <w:szCs w:val="20"/>
              </w:rPr>
              <w:t>兩軸度之</w:t>
            </w:r>
            <w:proofErr w:type="gramEnd"/>
            <w:r w:rsidRPr="00E01CD8">
              <w:rPr>
                <w:rFonts w:eastAsia="新細明體"/>
                <w:sz w:val="20"/>
                <w:szCs w:val="20"/>
              </w:rPr>
              <w:t>學習，以有效促進核心素養之達成。</w:t>
            </w:r>
          </w:p>
          <w:p w:rsidR="000D76AB" w:rsidRPr="00E01CD8" w:rsidRDefault="000D76AB" w:rsidP="00102493">
            <w:pPr>
              <w:spacing w:line="0" w:lineRule="atLeast"/>
              <w:ind w:left="300" w:hangingChars="150" w:hanging="300"/>
              <w:rPr>
                <w:rFonts w:eastAsia="新細明體"/>
                <w:sz w:val="20"/>
                <w:szCs w:val="20"/>
                <w:u w:val="single"/>
              </w:rPr>
            </w:pPr>
            <w:r w:rsidRPr="00E01CD8">
              <w:rPr>
                <w:rFonts w:eastAsia="新細明體"/>
                <w:sz w:val="20"/>
                <w:szCs w:val="20"/>
              </w:rPr>
              <w:t>5.2</w:t>
            </w:r>
            <w:r w:rsidRPr="00E01CD8">
              <w:rPr>
                <w:rFonts w:eastAsia="新細明體"/>
                <w:sz w:val="20"/>
                <w:szCs w:val="20"/>
              </w:rPr>
              <w:t>領域</w:t>
            </w:r>
            <w:r w:rsidRPr="00E01CD8">
              <w:rPr>
                <w:rFonts w:eastAsia="新細明體"/>
                <w:sz w:val="20"/>
                <w:szCs w:val="20"/>
              </w:rPr>
              <w:t>/</w:t>
            </w:r>
            <w:r w:rsidRPr="00E01CD8">
              <w:rPr>
                <w:rFonts w:eastAsia="新細明體"/>
                <w:sz w:val="20"/>
                <w:szCs w:val="20"/>
              </w:rPr>
              <w:t>科目內各單元</w:t>
            </w:r>
            <w:r w:rsidRPr="00E01CD8">
              <w:rPr>
                <w:rFonts w:eastAsia="新細明體"/>
                <w:sz w:val="20"/>
                <w:szCs w:val="20"/>
              </w:rPr>
              <w:t>/</w:t>
            </w:r>
            <w:r w:rsidRPr="00E01CD8">
              <w:rPr>
                <w:rFonts w:eastAsia="新細明體"/>
                <w:sz w:val="20"/>
                <w:szCs w:val="20"/>
              </w:rPr>
              <w:t>主題之教學設計，適合學生的能力、興趣和動機，提供學生練習、體驗、思考、探究和整合</w:t>
            </w:r>
            <w:r w:rsidR="00102493">
              <w:rPr>
                <w:rFonts w:eastAsia="新細明體" w:hint="eastAsia"/>
                <w:sz w:val="20"/>
                <w:szCs w:val="20"/>
              </w:rPr>
              <w:t>之</w:t>
            </w:r>
            <w:r w:rsidRPr="00E01CD8">
              <w:rPr>
                <w:rFonts w:eastAsia="新細明體"/>
                <w:sz w:val="20"/>
                <w:szCs w:val="20"/>
              </w:rPr>
              <w:t>充分機會，學習經驗</w:t>
            </w:r>
            <w:r w:rsidR="00102493">
              <w:rPr>
                <w:rFonts w:eastAsia="新細明體" w:hint="eastAsia"/>
                <w:sz w:val="20"/>
                <w:szCs w:val="20"/>
              </w:rPr>
              <w:t>之</w:t>
            </w:r>
            <w:r w:rsidRPr="00E01CD8">
              <w:rPr>
                <w:rFonts w:eastAsia="新細明體"/>
                <w:sz w:val="20"/>
                <w:szCs w:val="20"/>
              </w:rPr>
              <w:t>安排具情境脈絡化、意義化及適性化特徵。</w:t>
            </w:r>
          </w:p>
        </w:tc>
      </w:tr>
      <w:tr w:rsidR="000D76AB" w:rsidRPr="00E01CD8" w:rsidTr="00DE2205">
        <w:trPr>
          <w:jc w:val="center"/>
        </w:trPr>
        <w:tc>
          <w:tcPr>
            <w:tcW w:w="704" w:type="dxa"/>
            <w:vMerge/>
            <w:vAlign w:val="center"/>
          </w:tcPr>
          <w:p w:rsidR="000D76AB" w:rsidRPr="00E01CD8" w:rsidRDefault="000D76AB" w:rsidP="00E01CD8">
            <w:pPr>
              <w:spacing w:line="0" w:lineRule="atLeast"/>
              <w:rPr>
                <w:rFonts w:eastAsia="新細明體"/>
                <w:sz w:val="20"/>
                <w:szCs w:val="20"/>
              </w:rPr>
            </w:pPr>
          </w:p>
        </w:tc>
        <w:tc>
          <w:tcPr>
            <w:tcW w:w="709" w:type="dxa"/>
            <w:vMerge/>
            <w:vAlign w:val="center"/>
          </w:tcPr>
          <w:p w:rsidR="000D76AB" w:rsidRPr="00E01CD8" w:rsidRDefault="000D76AB" w:rsidP="00E01CD8">
            <w:pPr>
              <w:spacing w:line="0" w:lineRule="atLeast"/>
              <w:rPr>
                <w:rFonts w:eastAsia="新細明體"/>
                <w:sz w:val="20"/>
                <w:szCs w:val="20"/>
              </w:rPr>
            </w:pPr>
          </w:p>
        </w:tc>
        <w:tc>
          <w:tcPr>
            <w:tcW w:w="1134"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6.</w:t>
            </w:r>
          </w:p>
          <w:p w:rsidR="000D76AB" w:rsidRPr="00E01CD8" w:rsidRDefault="000D76AB" w:rsidP="00E01CD8">
            <w:pPr>
              <w:spacing w:line="0" w:lineRule="atLeast"/>
              <w:rPr>
                <w:rFonts w:eastAsia="新細明體"/>
                <w:sz w:val="20"/>
                <w:szCs w:val="20"/>
              </w:rPr>
            </w:pPr>
            <w:r w:rsidRPr="00E01CD8">
              <w:rPr>
                <w:rFonts w:eastAsia="新細明體"/>
                <w:sz w:val="20"/>
                <w:szCs w:val="20"/>
              </w:rPr>
              <w:t>內容結構</w:t>
            </w:r>
          </w:p>
        </w:tc>
        <w:tc>
          <w:tcPr>
            <w:tcW w:w="7796" w:type="dxa"/>
            <w:vAlign w:val="center"/>
          </w:tcPr>
          <w:p w:rsidR="000D76AB" w:rsidRPr="00E01CD8" w:rsidRDefault="000D76AB" w:rsidP="00396F0D">
            <w:pPr>
              <w:spacing w:line="0" w:lineRule="atLeast"/>
              <w:ind w:left="300" w:hangingChars="150" w:hanging="300"/>
              <w:rPr>
                <w:rFonts w:eastAsia="新細明體"/>
                <w:sz w:val="20"/>
                <w:szCs w:val="20"/>
              </w:rPr>
            </w:pPr>
            <w:r w:rsidRPr="00E01CD8">
              <w:rPr>
                <w:rFonts w:eastAsia="新細明體"/>
                <w:sz w:val="20"/>
                <w:szCs w:val="20"/>
              </w:rPr>
              <w:t>6.1</w:t>
            </w:r>
            <w:proofErr w:type="gramStart"/>
            <w:r w:rsidRPr="00E01CD8">
              <w:rPr>
                <w:rFonts w:eastAsia="新細明體"/>
                <w:sz w:val="20"/>
                <w:szCs w:val="20"/>
              </w:rPr>
              <w:t>內含課綱及</w:t>
            </w:r>
            <w:proofErr w:type="gramEnd"/>
            <w:r w:rsidR="00102493">
              <w:rPr>
                <w:rFonts w:eastAsia="新細明體" w:hint="eastAsia"/>
                <w:sz w:val="20"/>
                <w:szCs w:val="20"/>
              </w:rPr>
              <w:t>所</w:t>
            </w:r>
            <w:r w:rsidR="006C2700">
              <w:rPr>
                <w:rFonts w:eastAsia="新細明體" w:hint="eastAsia"/>
                <w:sz w:val="20"/>
                <w:szCs w:val="20"/>
              </w:rPr>
              <w:t>屬地方教育行政</w:t>
            </w:r>
            <w:r w:rsidRPr="00E01CD8">
              <w:rPr>
                <w:rFonts w:eastAsia="新細明體"/>
                <w:sz w:val="20"/>
                <w:szCs w:val="20"/>
              </w:rPr>
              <w:t>主管機關規定</w:t>
            </w:r>
            <w:r w:rsidR="006C2700">
              <w:rPr>
                <w:rFonts w:eastAsia="新細明體" w:hint="eastAsia"/>
                <w:sz w:val="20"/>
                <w:szCs w:val="20"/>
              </w:rPr>
              <w:t>課程計畫中應包含</w:t>
            </w:r>
            <w:r w:rsidRPr="00E01CD8">
              <w:rPr>
                <w:rFonts w:eastAsia="新細明體"/>
                <w:sz w:val="20"/>
                <w:szCs w:val="20"/>
              </w:rPr>
              <w:t>之項目，如各年級課程目標或本教育階段領域</w:t>
            </w:r>
            <w:r w:rsidRPr="00E01CD8">
              <w:rPr>
                <w:rFonts w:eastAsia="新細明體"/>
                <w:sz w:val="20"/>
                <w:szCs w:val="20"/>
              </w:rPr>
              <w:t>/</w:t>
            </w:r>
            <w:r w:rsidRPr="00E01CD8">
              <w:rPr>
                <w:rFonts w:eastAsia="新細明體"/>
                <w:sz w:val="20"/>
                <w:szCs w:val="20"/>
              </w:rPr>
              <w:t>科目核心素養、教學單元</w:t>
            </w:r>
            <w:r w:rsidRPr="00E01CD8">
              <w:rPr>
                <w:rFonts w:eastAsia="新細明體"/>
                <w:sz w:val="20"/>
                <w:szCs w:val="20"/>
              </w:rPr>
              <w:t>/</w:t>
            </w:r>
            <w:r w:rsidRPr="00E01CD8">
              <w:rPr>
                <w:rFonts w:eastAsia="新細明體"/>
                <w:sz w:val="20"/>
                <w:szCs w:val="20"/>
              </w:rPr>
              <w:t>主題名稱、各單元</w:t>
            </w:r>
            <w:r w:rsidRPr="00E01CD8">
              <w:rPr>
                <w:rFonts w:eastAsia="新細明體"/>
                <w:sz w:val="20"/>
                <w:szCs w:val="20"/>
              </w:rPr>
              <w:t>/</w:t>
            </w:r>
            <w:r w:rsidRPr="00E01CD8">
              <w:rPr>
                <w:rFonts w:eastAsia="新細明體"/>
                <w:sz w:val="20"/>
                <w:szCs w:val="20"/>
              </w:rPr>
              <w:t>主題教學重點、教學進度、評量方式及配合教學單元</w:t>
            </w:r>
            <w:r w:rsidRPr="00E01CD8">
              <w:rPr>
                <w:rFonts w:eastAsia="新細明體"/>
                <w:sz w:val="20"/>
                <w:szCs w:val="20"/>
              </w:rPr>
              <w:t>/</w:t>
            </w:r>
            <w:r w:rsidRPr="00E01CD8">
              <w:rPr>
                <w:rFonts w:eastAsia="新細明體"/>
                <w:sz w:val="20"/>
                <w:szCs w:val="20"/>
              </w:rPr>
              <w:t>主題內容擬融入之相應合適</w:t>
            </w:r>
            <w:r w:rsidR="0089421A">
              <w:rPr>
                <w:rFonts w:eastAsia="新細明體"/>
                <w:sz w:val="20"/>
                <w:szCs w:val="20"/>
              </w:rPr>
              <w:t>之</w:t>
            </w:r>
            <w:r w:rsidRPr="00E01CD8">
              <w:rPr>
                <w:rFonts w:eastAsia="新細明體"/>
                <w:sz w:val="20"/>
                <w:szCs w:val="20"/>
              </w:rPr>
              <w:t>議題內容摘要。</w:t>
            </w:r>
          </w:p>
          <w:p w:rsidR="000D76AB" w:rsidRPr="00E01CD8" w:rsidRDefault="000D76AB" w:rsidP="00396F0D">
            <w:pPr>
              <w:spacing w:line="0" w:lineRule="atLeast"/>
              <w:ind w:left="300" w:hangingChars="150" w:hanging="300"/>
              <w:rPr>
                <w:rFonts w:eastAsia="新細明體"/>
                <w:sz w:val="20"/>
                <w:szCs w:val="20"/>
                <w:u w:val="single"/>
              </w:rPr>
            </w:pPr>
            <w:r w:rsidRPr="00E01CD8">
              <w:rPr>
                <w:rFonts w:eastAsia="新細明體"/>
                <w:sz w:val="20"/>
                <w:szCs w:val="20"/>
              </w:rPr>
              <w:t>6.2</w:t>
            </w:r>
            <w:r w:rsidRPr="00E01CD8">
              <w:rPr>
                <w:rFonts w:eastAsia="新細明體"/>
                <w:sz w:val="20"/>
                <w:szCs w:val="20"/>
              </w:rPr>
              <w:t>同一學習階段內各教學單元</w:t>
            </w:r>
            <w:r w:rsidRPr="00E01CD8">
              <w:rPr>
                <w:rFonts w:eastAsia="新細明體"/>
                <w:sz w:val="20"/>
                <w:szCs w:val="20"/>
              </w:rPr>
              <w:t>/</w:t>
            </w:r>
            <w:r w:rsidRPr="00E01CD8">
              <w:rPr>
                <w:rFonts w:eastAsia="新細明體"/>
                <w:sz w:val="20"/>
                <w:szCs w:val="20"/>
              </w:rPr>
              <w:t>主題彼此間符合順序性、繼續性和統整性之課程組織原則。</w:t>
            </w:r>
          </w:p>
        </w:tc>
      </w:tr>
      <w:tr w:rsidR="000D76AB" w:rsidRPr="00E01CD8" w:rsidTr="004847D2">
        <w:trPr>
          <w:trHeight w:val="1134"/>
          <w:jc w:val="center"/>
        </w:trPr>
        <w:tc>
          <w:tcPr>
            <w:tcW w:w="704" w:type="dxa"/>
            <w:vMerge/>
            <w:vAlign w:val="center"/>
          </w:tcPr>
          <w:p w:rsidR="000D76AB" w:rsidRPr="00E01CD8" w:rsidRDefault="000D76AB" w:rsidP="00E01CD8">
            <w:pPr>
              <w:spacing w:line="0" w:lineRule="atLeast"/>
              <w:rPr>
                <w:rFonts w:eastAsia="新細明體"/>
                <w:sz w:val="20"/>
                <w:szCs w:val="20"/>
              </w:rPr>
            </w:pPr>
          </w:p>
        </w:tc>
        <w:tc>
          <w:tcPr>
            <w:tcW w:w="709" w:type="dxa"/>
            <w:vMerge/>
            <w:vAlign w:val="center"/>
          </w:tcPr>
          <w:p w:rsidR="000D76AB" w:rsidRPr="00E01CD8" w:rsidRDefault="000D76AB" w:rsidP="00E01CD8">
            <w:pPr>
              <w:spacing w:line="0" w:lineRule="atLeast"/>
              <w:rPr>
                <w:rFonts w:eastAsia="新細明體"/>
                <w:sz w:val="20"/>
                <w:szCs w:val="20"/>
              </w:rPr>
            </w:pPr>
          </w:p>
        </w:tc>
        <w:tc>
          <w:tcPr>
            <w:tcW w:w="1134"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7.</w:t>
            </w:r>
          </w:p>
          <w:p w:rsidR="000D76AB" w:rsidRPr="00E01CD8" w:rsidRDefault="000D76AB" w:rsidP="00E01CD8">
            <w:pPr>
              <w:spacing w:line="0" w:lineRule="atLeast"/>
              <w:rPr>
                <w:rFonts w:eastAsia="新細明體"/>
                <w:sz w:val="20"/>
                <w:szCs w:val="20"/>
              </w:rPr>
            </w:pPr>
            <w:r w:rsidRPr="00E01CD8">
              <w:rPr>
                <w:rFonts w:eastAsia="新細明體"/>
                <w:sz w:val="20"/>
                <w:szCs w:val="20"/>
              </w:rPr>
              <w:t>邏輯關連</w:t>
            </w:r>
          </w:p>
        </w:tc>
        <w:tc>
          <w:tcPr>
            <w:tcW w:w="7796" w:type="dxa"/>
            <w:vAlign w:val="center"/>
          </w:tcPr>
          <w:p w:rsidR="000D76AB" w:rsidRPr="00E01CD8" w:rsidRDefault="000D76AB" w:rsidP="00396F0D">
            <w:pPr>
              <w:spacing w:line="0" w:lineRule="atLeast"/>
              <w:ind w:left="300" w:hangingChars="150" w:hanging="300"/>
              <w:rPr>
                <w:rFonts w:eastAsia="新細明體"/>
                <w:sz w:val="20"/>
                <w:szCs w:val="20"/>
              </w:rPr>
            </w:pPr>
            <w:r w:rsidRPr="00E01CD8">
              <w:rPr>
                <w:rFonts w:eastAsia="新細明體"/>
                <w:sz w:val="20"/>
                <w:szCs w:val="20"/>
              </w:rPr>
              <w:t>7.1</w:t>
            </w:r>
            <w:r w:rsidRPr="00E01CD8">
              <w:rPr>
                <w:rFonts w:eastAsia="新細明體"/>
                <w:sz w:val="20"/>
                <w:szCs w:val="20"/>
              </w:rPr>
              <w:t>核心素養、教學單元</w:t>
            </w:r>
            <w:r w:rsidRPr="00E01CD8">
              <w:rPr>
                <w:rFonts w:eastAsia="新細明體"/>
                <w:sz w:val="20"/>
                <w:szCs w:val="20"/>
              </w:rPr>
              <w:t>/</w:t>
            </w:r>
            <w:r w:rsidRPr="00E01CD8">
              <w:rPr>
                <w:rFonts w:eastAsia="新細明體"/>
                <w:sz w:val="20"/>
                <w:szCs w:val="20"/>
              </w:rPr>
              <w:t>主題、教學重點、教學時間與進度以及評量方式等項目內容，</w:t>
            </w:r>
            <w:proofErr w:type="gramStart"/>
            <w:r w:rsidRPr="00E01CD8">
              <w:rPr>
                <w:rFonts w:eastAsia="新細明體"/>
                <w:sz w:val="20"/>
                <w:szCs w:val="20"/>
              </w:rPr>
              <w:t>彼此具相呼應</w:t>
            </w:r>
            <w:proofErr w:type="gramEnd"/>
            <w:r w:rsidR="006C2700">
              <w:rPr>
                <w:rFonts w:eastAsia="新細明體" w:hint="eastAsia"/>
                <w:sz w:val="20"/>
                <w:szCs w:val="20"/>
              </w:rPr>
              <w:t>之</w:t>
            </w:r>
            <w:r w:rsidRPr="00E01CD8">
              <w:rPr>
                <w:rFonts w:eastAsia="新細明體"/>
                <w:sz w:val="20"/>
                <w:szCs w:val="20"/>
              </w:rPr>
              <w:t>邏輯關連。</w:t>
            </w:r>
          </w:p>
          <w:p w:rsidR="000D76AB" w:rsidRPr="00E01CD8" w:rsidRDefault="000D76AB" w:rsidP="00396F0D">
            <w:pPr>
              <w:spacing w:line="0" w:lineRule="atLeast"/>
              <w:ind w:left="300" w:hangingChars="150" w:hanging="300"/>
              <w:rPr>
                <w:rFonts w:eastAsia="新細明體"/>
                <w:sz w:val="20"/>
                <w:szCs w:val="20"/>
              </w:rPr>
            </w:pPr>
            <w:r w:rsidRPr="00E01CD8">
              <w:rPr>
                <w:rFonts w:eastAsia="新細明體"/>
                <w:sz w:val="20"/>
                <w:szCs w:val="20"/>
              </w:rPr>
              <w:t>7.2</w:t>
            </w:r>
            <w:r w:rsidRPr="00E01CD8">
              <w:rPr>
                <w:rFonts w:eastAsia="新細明體"/>
                <w:sz w:val="20"/>
                <w:szCs w:val="20"/>
              </w:rPr>
              <w:t>領域</w:t>
            </w:r>
            <w:r w:rsidRPr="00E01CD8">
              <w:rPr>
                <w:rFonts w:eastAsia="新細明體"/>
                <w:sz w:val="20"/>
                <w:szCs w:val="20"/>
              </w:rPr>
              <w:t>/</w:t>
            </w:r>
            <w:r w:rsidRPr="00E01CD8">
              <w:rPr>
                <w:rFonts w:eastAsia="新細明體"/>
                <w:sz w:val="20"/>
                <w:szCs w:val="20"/>
              </w:rPr>
              <w:t>科目課程若規劃跨領域</w:t>
            </w:r>
            <w:r w:rsidRPr="00E01CD8">
              <w:rPr>
                <w:rFonts w:eastAsia="新細明體"/>
                <w:sz w:val="20"/>
                <w:szCs w:val="20"/>
              </w:rPr>
              <w:t>/</w:t>
            </w:r>
            <w:r w:rsidRPr="00E01CD8">
              <w:rPr>
                <w:rFonts w:eastAsia="新細明體"/>
                <w:sz w:val="20"/>
                <w:szCs w:val="20"/>
              </w:rPr>
              <w:t>科目統整課程單元</w:t>
            </w:r>
            <w:r w:rsidRPr="00E01CD8">
              <w:rPr>
                <w:rFonts w:eastAsia="新細明體"/>
                <w:sz w:val="20"/>
                <w:szCs w:val="20"/>
              </w:rPr>
              <w:t>/</w:t>
            </w:r>
            <w:r w:rsidRPr="00E01CD8">
              <w:rPr>
                <w:rFonts w:eastAsia="新細明體"/>
                <w:sz w:val="20"/>
                <w:szCs w:val="20"/>
              </w:rPr>
              <w:t>主題，應確實具主題內容彼此密切關連</w:t>
            </w:r>
            <w:r w:rsidR="004847D2">
              <w:rPr>
                <w:rFonts w:eastAsia="新細明體"/>
                <w:sz w:val="20"/>
                <w:szCs w:val="20"/>
              </w:rPr>
              <w:t>之</w:t>
            </w:r>
            <w:r w:rsidR="006C2700">
              <w:rPr>
                <w:rFonts w:eastAsia="新細明體"/>
                <w:sz w:val="20"/>
                <w:szCs w:val="20"/>
              </w:rPr>
              <w:t>統整精神</w:t>
            </w:r>
            <w:r w:rsidR="006C2700">
              <w:rPr>
                <w:rFonts w:eastAsia="新細明體" w:hint="eastAsia"/>
                <w:sz w:val="20"/>
                <w:szCs w:val="20"/>
              </w:rPr>
              <w:t>；</w:t>
            </w:r>
            <w:proofErr w:type="gramStart"/>
            <w:r w:rsidRPr="00E01CD8">
              <w:rPr>
                <w:rFonts w:eastAsia="新細明體"/>
                <w:sz w:val="20"/>
                <w:szCs w:val="20"/>
              </w:rPr>
              <w:t>採</w:t>
            </w:r>
            <w:proofErr w:type="gramEnd"/>
            <w:r w:rsidRPr="00E01CD8">
              <w:rPr>
                <w:rFonts w:eastAsia="新細明體"/>
                <w:sz w:val="20"/>
                <w:szCs w:val="20"/>
              </w:rPr>
              <w:t>協同教學之單元，其參與授課之教師及擬</w:t>
            </w:r>
            <w:proofErr w:type="gramStart"/>
            <w:r w:rsidRPr="00E01CD8">
              <w:rPr>
                <w:rFonts w:eastAsia="新細明體"/>
                <w:sz w:val="20"/>
                <w:szCs w:val="20"/>
              </w:rPr>
              <w:t>採</w:t>
            </w:r>
            <w:proofErr w:type="gramEnd"/>
            <w:r w:rsidRPr="00E01CD8">
              <w:rPr>
                <w:rFonts w:eastAsia="新細明體"/>
                <w:sz w:val="20"/>
                <w:szCs w:val="20"/>
              </w:rPr>
              <w:t>計教學節數應列明。</w:t>
            </w:r>
          </w:p>
        </w:tc>
      </w:tr>
      <w:tr w:rsidR="000D76AB" w:rsidRPr="00E01CD8" w:rsidTr="004847D2">
        <w:trPr>
          <w:trHeight w:val="1361"/>
          <w:jc w:val="center"/>
        </w:trPr>
        <w:tc>
          <w:tcPr>
            <w:tcW w:w="704" w:type="dxa"/>
            <w:vMerge/>
            <w:vAlign w:val="center"/>
          </w:tcPr>
          <w:p w:rsidR="000D76AB" w:rsidRPr="00E01CD8" w:rsidRDefault="000D76AB" w:rsidP="00E01CD8">
            <w:pPr>
              <w:spacing w:line="0" w:lineRule="atLeast"/>
              <w:rPr>
                <w:rFonts w:eastAsia="新細明體"/>
                <w:sz w:val="20"/>
                <w:szCs w:val="20"/>
              </w:rPr>
            </w:pPr>
          </w:p>
        </w:tc>
        <w:tc>
          <w:tcPr>
            <w:tcW w:w="709" w:type="dxa"/>
            <w:vMerge/>
            <w:vAlign w:val="center"/>
          </w:tcPr>
          <w:p w:rsidR="000D76AB" w:rsidRPr="00E01CD8" w:rsidRDefault="000D76AB" w:rsidP="00E01CD8">
            <w:pPr>
              <w:spacing w:line="0" w:lineRule="atLeast"/>
              <w:rPr>
                <w:rFonts w:eastAsia="新細明體"/>
                <w:sz w:val="20"/>
                <w:szCs w:val="20"/>
              </w:rPr>
            </w:pPr>
          </w:p>
        </w:tc>
        <w:tc>
          <w:tcPr>
            <w:tcW w:w="1134"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8.</w:t>
            </w:r>
          </w:p>
          <w:p w:rsidR="000D76AB" w:rsidRPr="00E01CD8" w:rsidRDefault="000D76AB" w:rsidP="00E01CD8">
            <w:pPr>
              <w:spacing w:line="0" w:lineRule="atLeast"/>
              <w:rPr>
                <w:rFonts w:eastAsia="新細明體"/>
                <w:sz w:val="20"/>
                <w:szCs w:val="20"/>
              </w:rPr>
            </w:pPr>
            <w:r w:rsidRPr="00E01CD8">
              <w:rPr>
                <w:rFonts w:eastAsia="新細明體"/>
                <w:sz w:val="20"/>
                <w:szCs w:val="20"/>
              </w:rPr>
              <w:t>發展過程</w:t>
            </w:r>
          </w:p>
        </w:tc>
        <w:tc>
          <w:tcPr>
            <w:tcW w:w="7796" w:type="dxa"/>
            <w:vAlign w:val="center"/>
          </w:tcPr>
          <w:p w:rsidR="000D76AB" w:rsidRPr="00E01CD8" w:rsidRDefault="000D76AB" w:rsidP="00396F0D">
            <w:pPr>
              <w:spacing w:line="0" w:lineRule="atLeast"/>
              <w:ind w:left="300" w:hangingChars="150" w:hanging="300"/>
              <w:rPr>
                <w:rFonts w:eastAsia="新細明體"/>
                <w:sz w:val="20"/>
                <w:szCs w:val="20"/>
              </w:rPr>
            </w:pPr>
            <w:r w:rsidRPr="00E01CD8">
              <w:rPr>
                <w:rFonts w:eastAsia="新細明體"/>
                <w:sz w:val="20"/>
                <w:szCs w:val="20"/>
              </w:rPr>
              <w:t>8.1</w:t>
            </w:r>
            <w:r w:rsidRPr="00E01CD8">
              <w:rPr>
                <w:rFonts w:eastAsia="新細明體"/>
                <w:sz w:val="20"/>
                <w:szCs w:val="20"/>
              </w:rPr>
              <w:t>規劃與設計過程蒐集、參考及評估本領域</w:t>
            </w:r>
            <w:r w:rsidRPr="00E01CD8">
              <w:rPr>
                <w:rFonts w:eastAsia="新細明體"/>
                <w:sz w:val="20"/>
                <w:szCs w:val="20"/>
              </w:rPr>
              <w:t>/</w:t>
            </w:r>
            <w:r w:rsidRPr="00E01CD8">
              <w:rPr>
                <w:rFonts w:eastAsia="新細明體"/>
                <w:sz w:val="20"/>
                <w:szCs w:val="20"/>
              </w:rPr>
              <w:t>科目課程設計所需</w:t>
            </w:r>
            <w:r w:rsidR="0089421A">
              <w:rPr>
                <w:rFonts w:eastAsia="新細明體"/>
                <w:sz w:val="20"/>
                <w:szCs w:val="20"/>
              </w:rPr>
              <w:t>之</w:t>
            </w:r>
            <w:r w:rsidRPr="00E01CD8">
              <w:rPr>
                <w:rFonts w:eastAsia="新細明體"/>
                <w:sz w:val="20"/>
                <w:szCs w:val="20"/>
              </w:rPr>
              <w:t>重要資料，如領域</w:t>
            </w:r>
            <w:r w:rsidRPr="00E01CD8">
              <w:rPr>
                <w:rFonts w:eastAsia="新細明體"/>
                <w:sz w:val="20"/>
                <w:szCs w:val="20"/>
              </w:rPr>
              <w:t>/</w:t>
            </w:r>
            <w:proofErr w:type="gramStart"/>
            <w:r w:rsidRPr="00E01CD8">
              <w:rPr>
                <w:rFonts w:eastAsia="新細明體"/>
                <w:sz w:val="20"/>
                <w:szCs w:val="20"/>
              </w:rPr>
              <w:t>科目課綱</w:t>
            </w:r>
            <w:proofErr w:type="gramEnd"/>
            <w:r w:rsidRPr="00E01CD8">
              <w:rPr>
                <w:rFonts w:eastAsia="新細明體"/>
                <w:sz w:val="20"/>
                <w:szCs w:val="20"/>
              </w:rPr>
              <w:t>、學校課程願景、可能之教材與教學資源、學生先備經驗或成就與發展狀態、課程與教學設計參考文獻等。</w:t>
            </w:r>
          </w:p>
          <w:p w:rsidR="000D76AB" w:rsidRPr="00E01CD8" w:rsidRDefault="000D76AB" w:rsidP="00396F0D">
            <w:pPr>
              <w:spacing w:line="0" w:lineRule="atLeast"/>
              <w:ind w:left="300" w:hangingChars="150" w:hanging="300"/>
              <w:rPr>
                <w:rFonts w:eastAsia="新細明體"/>
                <w:sz w:val="20"/>
                <w:szCs w:val="20"/>
              </w:rPr>
            </w:pPr>
            <w:r w:rsidRPr="00E01CD8">
              <w:rPr>
                <w:rFonts w:eastAsia="新細明體"/>
                <w:sz w:val="20"/>
                <w:szCs w:val="20"/>
              </w:rPr>
              <w:t>8.2</w:t>
            </w:r>
            <w:r w:rsidRPr="00E01CD8">
              <w:rPr>
                <w:rFonts w:eastAsia="新細明體"/>
                <w:sz w:val="20"/>
                <w:szCs w:val="20"/>
              </w:rPr>
              <w:t>規劃與設計過程具專業參與性，經由領域</w:t>
            </w:r>
            <w:r w:rsidRPr="00E01CD8">
              <w:rPr>
                <w:rFonts w:eastAsia="新細明體"/>
                <w:sz w:val="20"/>
                <w:szCs w:val="20"/>
              </w:rPr>
              <w:t>/</w:t>
            </w:r>
            <w:r w:rsidRPr="00E01CD8">
              <w:rPr>
                <w:rFonts w:eastAsia="新細明體"/>
                <w:sz w:val="20"/>
                <w:szCs w:val="20"/>
              </w:rPr>
              <w:t>科目教學研究會、年</w:t>
            </w:r>
            <w:r w:rsidR="004847D2">
              <w:rPr>
                <w:rFonts w:eastAsia="新細明體"/>
                <w:sz w:val="20"/>
                <w:szCs w:val="20"/>
              </w:rPr>
              <w:t>級</w:t>
            </w:r>
            <w:r w:rsidRPr="00E01CD8">
              <w:rPr>
                <w:rFonts w:eastAsia="新細明體"/>
                <w:sz w:val="20"/>
                <w:szCs w:val="20"/>
              </w:rPr>
              <w:t>會議或相關教師專業學習社群之共同討論，並經學校課程發展委員會審議通過。</w:t>
            </w:r>
          </w:p>
        </w:tc>
      </w:tr>
      <w:tr w:rsidR="000D76AB" w:rsidRPr="00E01CD8" w:rsidTr="004847D2">
        <w:trPr>
          <w:trHeight w:val="1361"/>
          <w:jc w:val="center"/>
        </w:trPr>
        <w:tc>
          <w:tcPr>
            <w:tcW w:w="704" w:type="dxa"/>
            <w:vMerge/>
            <w:vAlign w:val="center"/>
          </w:tcPr>
          <w:p w:rsidR="000D76AB" w:rsidRPr="00E01CD8" w:rsidRDefault="000D76AB" w:rsidP="00E01CD8">
            <w:pPr>
              <w:spacing w:line="0" w:lineRule="atLeast"/>
              <w:rPr>
                <w:rFonts w:eastAsia="新細明體"/>
                <w:sz w:val="20"/>
                <w:szCs w:val="20"/>
              </w:rPr>
            </w:pPr>
          </w:p>
        </w:tc>
        <w:tc>
          <w:tcPr>
            <w:tcW w:w="709" w:type="dxa"/>
            <w:vMerge w:val="restart"/>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彈性學習課程</w:t>
            </w:r>
          </w:p>
        </w:tc>
        <w:tc>
          <w:tcPr>
            <w:tcW w:w="1134"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9.</w:t>
            </w:r>
          </w:p>
          <w:p w:rsidR="000D76AB" w:rsidRPr="00E01CD8" w:rsidRDefault="000D76AB" w:rsidP="00E01CD8">
            <w:pPr>
              <w:spacing w:line="0" w:lineRule="atLeast"/>
              <w:rPr>
                <w:rFonts w:eastAsia="新細明體"/>
                <w:sz w:val="20"/>
                <w:szCs w:val="20"/>
              </w:rPr>
            </w:pPr>
            <w:r w:rsidRPr="00E01CD8">
              <w:rPr>
                <w:rFonts w:eastAsia="新細明體"/>
                <w:sz w:val="20"/>
                <w:szCs w:val="20"/>
              </w:rPr>
              <w:t>學習效益</w:t>
            </w:r>
          </w:p>
        </w:tc>
        <w:tc>
          <w:tcPr>
            <w:tcW w:w="7796" w:type="dxa"/>
            <w:vAlign w:val="center"/>
          </w:tcPr>
          <w:p w:rsidR="000D76AB" w:rsidRPr="00E01CD8" w:rsidRDefault="000D76AB" w:rsidP="00396F0D">
            <w:pPr>
              <w:spacing w:line="0" w:lineRule="atLeast"/>
              <w:ind w:left="300" w:hangingChars="150" w:hanging="300"/>
              <w:rPr>
                <w:rFonts w:eastAsia="新細明體"/>
                <w:sz w:val="20"/>
                <w:szCs w:val="20"/>
              </w:rPr>
            </w:pPr>
            <w:r w:rsidRPr="00E01CD8">
              <w:rPr>
                <w:rFonts w:eastAsia="新細明體"/>
                <w:sz w:val="20"/>
                <w:szCs w:val="20"/>
              </w:rPr>
              <w:t>9.1</w:t>
            </w:r>
            <w:proofErr w:type="gramStart"/>
            <w:r w:rsidRPr="00E01CD8">
              <w:rPr>
                <w:rFonts w:eastAsia="新細明體"/>
                <w:sz w:val="20"/>
                <w:szCs w:val="20"/>
              </w:rPr>
              <w:t>各</w:t>
            </w:r>
            <w:proofErr w:type="gramEnd"/>
            <w:r w:rsidRPr="00E01CD8">
              <w:rPr>
                <w:rFonts w:eastAsia="新細明體"/>
                <w:sz w:val="20"/>
                <w:szCs w:val="20"/>
              </w:rPr>
              <w:t>彈性學習課程之單元或主題內容，符合學生的學習需要及身心發展層次，對其持續學習與發展具重要性。</w:t>
            </w:r>
            <w:r w:rsidRPr="00E01CD8">
              <w:rPr>
                <w:rFonts w:eastAsia="新細明體"/>
                <w:sz w:val="20"/>
                <w:szCs w:val="20"/>
              </w:rPr>
              <w:t xml:space="preserve"> </w:t>
            </w:r>
          </w:p>
          <w:p w:rsidR="000D76AB" w:rsidRPr="00E01CD8" w:rsidRDefault="000D76AB" w:rsidP="006C2700">
            <w:pPr>
              <w:spacing w:line="0" w:lineRule="atLeast"/>
              <w:ind w:left="300" w:hangingChars="150" w:hanging="300"/>
              <w:rPr>
                <w:rFonts w:eastAsia="新細明體"/>
                <w:sz w:val="20"/>
                <w:szCs w:val="20"/>
                <w:u w:val="single"/>
              </w:rPr>
            </w:pPr>
            <w:r w:rsidRPr="00E01CD8">
              <w:rPr>
                <w:rFonts w:eastAsia="新細明體"/>
                <w:sz w:val="20"/>
                <w:szCs w:val="20"/>
              </w:rPr>
              <w:t>9.2</w:t>
            </w:r>
            <w:proofErr w:type="gramStart"/>
            <w:r w:rsidRPr="00E01CD8">
              <w:rPr>
                <w:rFonts w:eastAsia="新細明體"/>
                <w:sz w:val="20"/>
                <w:szCs w:val="20"/>
              </w:rPr>
              <w:t>各</w:t>
            </w:r>
            <w:proofErr w:type="gramEnd"/>
            <w:r w:rsidRPr="00E01CD8">
              <w:rPr>
                <w:rFonts w:eastAsia="新細明體"/>
                <w:sz w:val="20"/>
                <w:szCs w:val="20"/>
              </w:rPr>
              <w:t>彈性學習課程之教材、內容與活動，重視提供學生練習、體驗、思考、探究、發表和整合</w:t>
            </w:r>
            <w:r w:rsidR="004847D2">
              <w:rPr>
                <w:rFonts w:eastAsia="新細明體"/>
                <w:sz w:val="20"/>
                <w:szCs w:val="20"/>
              </w:rPr>
              <w:t>之</w:t>
            </w:r>
            <w:r w:rsidRPr="00E01CD8">
              <w:rPr>
                <w:rFonts w:eastAsia="新細明體"/>
                <w:sz w:val="20"/>
                <w:szCs w:val="20"/>
              </w:rPr>
              <w:t>充分機會，學習經驗</w:t>
            </w:r>
            <w:r w:rsidR="006C2700">
              <w:rPr>
                <w:rFonts w:eastAsia="新細明體" w:hint="eastAsia"/>
                <w:sz w:val="20"/>
                <w:szCs w:val="20"/>
              </w:rPr>
              <w:t>之</w:t>
            </w:r>
            <w:r w:rsidRPr="00E01CD8">
              <w:rPr>
                <w:rFonts w:eastAsia="新細明體"/>
                <w:sz w:val="20"/>
                <w:szCs w:val="20"/>
              </w:rPr>
              <w:t>安排具情境脈絡化、意義化和</w:t>
            </w:r>
            <w:proofErr w:type="gramStart"/>
            <w:r w:rsidRPr="00E01CD8">
              <w:rPr>
                <w:rFonts w:eastAsia="新細明體"/>
                <w:sz w:val="20"/>
                <w:szCs w:val="20"/>
              </w:rPr>
              <w:t>適性</w:t>
            </w:r>
            <w:proofErr w:type="gramEnd"/>
            <w:r w:rsidRPr="00E01CD8">
              <w:rPr>
                <w:rFonts w:eastAsia="新細明體"/>
                <w:sz w:val="20"/>
                <w:szCs w:val="20"/>
              </w:rPr>
              <w:t>化特徵，確能達成課程目標。</w:t>
            </w:r>
          </w:p>
        </w:tc>
      </w:tr>
      <w:tr w:rsidR="000D76AB" w:rsidRPr="00E01CD8" w:rsidTr="004847D2">
        <w:trPr>
          <w:trHeight w:val="1871"/>
          <w:jc w:val="center"/>
        </w:trPr>
        <w:tc>
          <w:tcPr>
            <w:tcW w:w="704" w:type="dxa"/>
            <w:vMerge/>
            <w:vAlign w:val="center"/>
          </w:tcPr>
          <w:p w:rsidR="000D76AB" w:rsidRPr="00E01CD8" w:rsidRDefault="000D76AB" w:rsidP="00E01CD8">
            <w:pPr>
              <w:spacing w:line="0" w:lineRule="atLeast"/>
              <w:rPr>
                <w:rFonts w:eastAsia="新細明體"/>
                <w:sz w:val="20"/>
                <w:szCs w:val="20"/>
              </w:rPr>
            </w:pPr>
          </w:p>
        </w:tc>
        <w:tc>
          <w:tcPr>
            <w:tcW w:w="709" w:type="dxa"/>
            <w:vMerge/>
            <w:vAlign w:val="center"/>
          </w:tcPr>
          <w:p w:rsidR="000D76AB" w:rsidRPr="00E01CD8" w:rsidRDefault="000D76AB" w:rsidP="00E01CD8">
            <w:pPr>
              <w:spacing w:line="0" w:lineRule="atLeast"/>
              <w:rPr>
                <w:rFonts w:eastAsia="新細明體"/>
                <w:sz w:val="20"/>
                <w:szCs w:val="20"/>
              </w:rPr>
            </w:pPr>
          </w:p>
        </w:tc>
        <w:tc>
          <w:tcPr>
            <w:tcW w:w="1134"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10.</w:t>
            </w:r>
          </w:p>
          <w:p w:rsidR="000D76AB" w:rsidRPr="00E01CD8" w:rsidRDefault="000D76AB" w:rsidP="00E01CD8">
            <w:pPr>
              <w:spacing w:line="0" w:lineRule="atLeast"/>
              <w:rPr>
                <w:rFonts w:eastAsia="新細明體"/>
                <w:sz w:val="20"/>
                <w:szCs w:val="20"/>
              </w:rPr>
            </w:pPr>
            <w:r w:rsidRPr="00E01CD8">
              <w:rPr>
                <w:rFonts w:eastAsia="新細明體"/>
                <w:sz w:val="20"/>
                <w:szCs w:val="20"/>
              </w:rPr>
              <w:t>內容結構</w:t>
            </w:r>
          </w:p>
        </w:tc>
        <w:tc>
          <w:tcPr>
            <w:tcW w:w="7796" w:type="dxa"/>
            <w:vAlign w:val="center"/>
          </w:tcPr>
          <w:p w:rsidR="000D76AB" w:rsidRPr="00E01CD8" w:rsidRDefault="000D76AB" w:rsidP="00396F0D">
            <w:pPr>
              <w:spacing w:line="0" w:lineRule="atLeast"/>
              <w:ind w:left="400" w:hangingChars="200" w:hanging="400"/>
              <w:rPr>
                <w:rFonts w:eastAsia="新細明體"/>
                <w:sz w:val="20"/>
                <w:szCs w:val="20"/>
              </w:rPr>
            </w:pPr>
            <w:r w:rsidRPr="00E01CD8">
              <w:rPr>
                <w:rFonts w:eastAsia="新細明體"/>
                <w:sz w:val="20"/>
                <w:szCs w:val="20"/>
              </w:rPr>
              <w:t>10.1</w:t>
            </w:r>
            <w:proofErr w:type="gramStart"/>
            <w:r w:rsidRPr="00E01CD8">
              <w:rPr>
                <w:rFonts w:eastAsia="新細明體"/>
                <w:sz w:val="20"/>
                <w:szCs w:val="20"/>
              </w:rPr>
              <w:t>各</w:t>
            </w:r>
            <w:proofErr w:type="gramEnd"/>
            <w:r w:rsidRPr="00E01CD8">
              <w:rPr>
                <w:rFonts w:eastAsia="新細明體"/>
                <w:sz w:val="20"/>
                <w:szCs w:val="20"/>
              </w:rPr>
              <w:t>年級各彈性學習課程計畫之內含項目，符合主管機關規定，</w:t>
            </w:r>
            <w:proofErr w:type="gramStart"/>
            <w:r w:rsidRPr="00E01CD8">
              <w:rPr>
                <w:rFonts w:eastAsia="新細明體"/>
                <w:sz w:val="20"/>
                <w:szCs w:val="20"/>
              </w:rPr>
              <w:t>如年級</w:t>
            </w:r>
            <w:proofErr w:type="gramEnd"/>
            <w:r w:rsidRPr="00E01CD8">
              <w:rPr>
                <w:rFonts w:eastAsia="新細明體"/>
                <w:sz w:val="20"/>
                <w:szCs w:val="20"/>
              </w:rPr>
              <w:t>課程目標、教學單元</w:t>
            </w:r>
            <w:r w:rsidRPr="00E01CD8">
              <w:rPr>
                <w:rFonts w:eastAsia="新細明體"/>
                <w:sz w:val="20"/>
                <w:szCs w:val="20"/>
              </w:rPr>
              <w:t>/</w:t>
            </w:r>
            <w:r w:rsidRPr="00E01CD8">
              <w:rPr>
                <w:rFonts w:eastAsia="新細明體"/>
                <w:sz w:val="20"/>
                <w:szCs w:val="20"/>
              </w:rPr>
              <w:t>主題名稱、單元</w:t>
            </w:r>
            <w:r w:rsidRPr="00E01CD8">
              <w:rPr>
                <w:rFonts w:eastAsia="新細明體"/>
                <w:sz w:val="20"/>
                <w:szCs w:val="20"/>
              </w:rPr>
              <w:t>/</w:t>
            </w:r>
            <w:r w:rsidRPr="00E01CD8">
              <w:rPr>
                <w:rFonts w:eastAsia="新細明體"/>
                <w:sz w:val="20"/>
                <w:szCs w:val="20"/>
              </w:rPr>
              <w:t>主題內容摘要、教學進度、擬融入議題內容摘要、自編或選用之教材或學習資源和評量方式。</w:t>
            </w:r>
          </w:p>
          <w:p w:rsidR="000D76AB" w:rsidRPr="00E01CD8" w:rsidRDefault="000D76AB" w:rsidP="00396F0D">
            <w:pPr>
              <w:spacing w:line="0" w:lineRule="atLeast"/>
              <w:ind w:left="400" w:hangingChars="200" w:hanging="400"/>
              <w:rPr>
                <w:rFonts w:eastAsia="新細明體"/>
                <w:sz w:val="20"/>
                <w:szCs w:val="20"/>
              </w:rPr>
            </w:pPr>
            <w:r w:rsidRPr="00E01CD8">
              <w:rPr>
                <w:rFonts w:eastAsia="新細明體"/>
                <w:sz w:val="20"/>
                <w:szCs w:val="20"/>
              </w:rPr>
              <w:t>10.2</w:t>
            </w:r>
            <w:proofErr w:type="gramStart"/>
            <w:r w:rsidRPr="00E01CD8">
              <w:rPr>
                <w:rFonts w:eastAsia="新細明體"/>
                <w:sz w:val="20"/>
                <w:szCs w:val="20"/>
              </w:rPr>
              <w:t>各</w:t>
            </w:r>
            <w:proofErr w:type="gramEnd"/>
            <w:r w:rsidRPr="00E01CD8">
              <w:rPr>
                <w:rFonts w:eastAsia="新細明體"/>
                <w:sz w:val="20"/>
                <w:szCs w:val="20"/>
              </w:rPr>
              <w:t>年級規劃之彈性學習課程內容，</w:t>
            </w:r>
            <w:proofErr w:type="gramStart"/>
            <w:r w:rsidRPr="00E01CD8">
              <w:rPr>
                <w:rFonts w:eastAsia="新細明體"/>
                <w:sz w:val="20"/>
                <w:szCs w:val="20"/>
              </w:rPr>
              <w:t>符合課綱規定</w:t>
            </w:r>
            <w:proofErr w:type="gramEnd"/>
            <w:r w:rsidRPr="00E01CD8">
              <w:rPr>
                <w:rFonts w:eastAsia="新細明體"/>
                <w:sz w:val="20"/>
                <w:szCs w:val="20"/>
              </w:rPr>
              <w:t>之四大類別課程（統整性主題</w:t>
            </w:r>
            <w:r w:rsidRPr="00E01CD8">
              <w:rPr>
                <w:rFonts w:eastAsia="新細明體"/>
                <w:sz w:val="20"/>
                <w:szCs w:val="20"/>
              </w:rPr>
              <w:t>/</w:t>
            </w:r>
            <w:r w:rsidRPr="00E01CD8">
              <w:rPr>
                <w:rFonts w:eastAsia="新細明體"/>
                <w:sz w:val="20"/>
                <w:szCs w:val="20"/>
              </w:rPr>
              <w:t>專題</w:t>
            </w:r>
            <w:r w:rsidRPr="00E01CD8">
              <w:rPr>
                <w:rFonts w:eastAsia="新細明體"/>
                <w:sz w:val="20"/>
                <w:szCs w:val="20"/>
              </w:rPr>
              <w:t>/</w:t>
            </w:r>
            <w:r w:rsidRPr="00E01CD8">
              <w:rPr>
                <w:rFonts w:eastAsia="新細明體"/>
                <w:sz w:val="20"/>
                <w:szCs w:val="20"/>
              </w:rPr>
              <w:t>議題探究、社團活動與技藝課程、特殊需求領域課程、其他類課程）及學習節數規範。</w:t>
            </w:r>
          </w:p>
          <w:p w:rsidR="000D76AB" w:rsidRPr="00E01CD8" w:rsidRDefault="000D76AB" w:rsidP="00396F0D">
            <w:pPr>
              <w:spacing w:line="0" w:lineRule="atLeast"/>
              <w:ind w:left="400" w:hangingChars="200" w:hanging="400"/>
              <w:rPr>
                <w:rFonts w:eastAsia="新細明體"/>
                <w:sz w:val="20"/>
                <w:szCs w:val="20"/>
              </w:rPr>
            </w:pPr>
            <w:r w:rsidRPr="00E01CD8">
              <w:rPr>
                <w:rFonts w:eastAsia="新細明體"/>
                <w:sz w:val="20"/>
                <w:szCs w:val="20"/>
              </w:rPr>
              <w:t>10.3</w:t>
            </w:r>
            <w:proofErr w:type="gramStart"/>
            <w:r w:rsidRPr="00E01CD8">
              <w:rPr>
                <w:rFonts w:eastAsia="新細明體"/>
                <w:sz w:val="20"/>
                <w:szCs w:val="20"/>
              </w:rPr>
              <w:t>各</w:t>
            </w:r>
            <w:proofErr w:type="gramEnd"/>
            <w:r w:rsidRPr="00E01CD8">
              <w:rPr>
                <w:rFonts w:eastAsia="新細明體"/>
                <w:sz w:val="20"/>
                <w:szCs w:val="20"/>
              </w:rPr>
              <w:t>彈性學習課程之組成單元或主題，彼此間符合課程組織的順序性、繼續性和統整性原則。</w:t>
            </w:r>
          </w:p>
        </w:tc>
      </w:tr>
      <w:tr w:rsidR="000D76AB" w:rsidRPr="00E01CD8" w:rsidTr="0089421A">
        <w:trPr>
          <w:trHeight w:val="907"/>
          <w:jc w:val="center"/>
        </w:trPr>
        <w:tc>
          <w:tcPr>
            <w:tcW w:w="704" w:type="dxa"/>
            <w:vMerge/>
            <w:vAlign w:val="center"/>
          </w:tcPr>
          <w:p w:rsidR="000D76AB" w:rsidRPr="00E01CD8" w:rsidRDefault="000D76AB" w:rsidP="00E01CD8">
            <w:pPr>
              <w:spacing w:line="0" w:lineRule="atLeast"/>
              <w:rPr>
                <w:rFonts w:eastAsia="新細明體"/>
                <w:sz w:val="20"/>
                <w:szCs w:val="20"/>
              </w:rPr>
            </w:pPr>
          </w:p>
        </w:tc>
        <w:tc>
          <w:tcPr>
            <w:tcW w:w="709" w:type="dxa"/>
            <w:vMerge/>
            <w:vAlign w:val="center"/>
          </w:tcPr>
          <w:p w:rsidR="000D76AB" w:rsidRPr="00E01CD8" w:rsidRDefault="000D76AB" w:rsidP="00E01CD8">
            <w:pPr>
              <w:spacing w:line="0" w:lineRule="atLeast"/>
              <w:rPr>
                <w:rFonts w:eastAsia="新細明體"/>
                <w:sz w:val="20"/>
                <w:szCs w:val="20"/>
              </w:rPr>
            </w:pPr>
          </w:p>
        </w:tc>
        <w:tc>
          <w:tcPr>
            <w:tcW w:w="1134"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11.</w:t>
            </w:r>
          </w:p>
          <w:p w:rsidR="000D76AB" w:rsidRPr="00E01CD8" w:rsidRDefault="000D76AB" w:rsidP="00E01CD8">
            <w:pPr>
              <w:spacing w:line="0" w:lineRule="atLeast"/>
              <w:rPr>
                <w:rFonts w:eastAsia="新細明體"/>
                <w:sz w:val="20"/>
                <w:szCs w:val="20"/>
              </w:rPr>
            </w:pPr>
            <w:r w:rsidRPr="00E01CD8">
              <w:rPr>
                <w:rFonts w:eastAsia="新細明體"/>
                <w:sz w:val="20"/>
                <w:szCs w:val="20"/>
              </w:rPr>
              <w:t>邏輯關連</w:t>
            </w:r>
          </w:p>
        </w:tc>
        <w:tc>
          <w:tcPr>
            <w:tcW w:w="7796"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11.1</w:t>
            </w:r>
            <w:proofErr w:type="gramStart"/>
            <w:r w:rsidRPr="00E01CD8">
              <w:rPr>
                <w:rFonts w:eastAsia="新細明體"/>
                <w:sz w:val="20"/>
                <w:szCs w:val="20"/>
              </w:rPr>
              <w:t>各</w:t>
            </w:r>
            <w:proofErr w:type="gramEnd"/>
            <w:r w:rsidRPr="00E01CD8">
              <w:rPr>
                <w:rFonts w:eastAsia="新細明體"/>
                <w:sz w:val="20"/>
                <w:szCs w:val="20"/>
              </w:rPr>
              <w:t>年級各彈性學習課程之規劃主題，能呼應學校課程願景及發展特色。</w:t>
            </w:r>
          </w:p>
          <w:p w:rsidR="000D76AB" w:rsidRPr="00E01CD8" w:rsidRDefault="000D76AB" w:rsidP="006C2700">
            <w:pPr>
              <w:spacing w:line="0" w:lineRule="atLeast"/>
              <w:ind w:left="400" w:hangingChars="200" w:hanging="400"/>
              <w:rPr>
                <w:rFonts w:eastAsia="新細明體"/>
                <w:sz w:val="20"/>
                <w:szCs w:val="20"/>
              </w:rPr>
            </w:pPr>
            <w:r w:rsidRPr="00E01CD8">
              <w:rPr>
                <w:rFonts w:eastAsia="新細明體"/>
                <w:sz w:val="20"/>
                <w:szCs w:val="20"/>
              </w:rPr>
              <w:t>11.2</w:t>
            </w:r>
            <w:proofErr w:type="gramStart"/>
            <w:r w:rsidRPr="00E01CD8">
              <w:rPr>
                <w:rFonts w:eastAsia="新細明體"/>
                <w:sz w:val="20"/>
                <w:szCs w:val="20"/>
              </w:rPr>
              <w:t>各</w:t>
            </w:r>
            <w:proofErr w:type="gramEnd"/>
            <w:r w:rsidRPr="00E01CD8">
              <w:rPr>
                <w:rFonts w:eastAsia="新細明體"/>
                <w:sz w:val="20"/>
                <w:szCs w:val="20"/>
              </w:rPr>
              <w:t>彈性學習課程之教學單元或主題內容、課程目標、教學時間與進度和評量方式等，</w:t>
            </w:r>
            <w:proofErr w:type="gramStart"/>
            <w:r w:rsidRPr="00E01CD8">
              <w:rPr>
                <w:rFonts w:eastAsia="新細明體"/>
                <w:sz w:val="20"/>
                <w:szCs w:val="20"/>
              </w:rPr>
              <w:t>彼此間具相互</w:t>
            </w:r>
            <w:proofErr w:type="gramEnd"/>
            <w:r w:rsidRPr="00E01CD8">
              <w:rPr>
                <w:rFonts w:eastAsia="新細明體"/>
                <w:sz w:val="20"/>
                <w:szCs w:val="20"/>
              </w:rPr>
              <w:t>呼應</w:t>
            </w:r>
            <w:r w:rsidR="006C2700">
              <w:rPr>
                <w:rFonts w:eastAsia="新細明體" w:hint="eastAsia"/>
                <w:sz w:val="20"/>
                <w:szCs w:val="20"/>
              </w:rPr>
              <w:t>之</w:t>
            </w:r>
            <w:r w:rsidRPr="00E01CD8">
              <w:rPr>
                <w:rFonts w:eastAsia="新細明體"/>
                <w:sz w:val="20"/>
                <w:szCs w:val="20"/>
              </w:rPr>
              <w:t>邏輯合理性。</w:t>
            </w:r>
          </w:p>
        </w:tc>
      </w:tr>
      <w:tr w:rsidR="000D76AB" w:rsidRPr="00E01CD8" w:rsidTr="005F5BA5">
        <w:trPr>
          <w:trHeight w:val="1644"/>
          <w:jc w:val="center"/>
        </w:trPr>
        <w:tc>
          <w:tcPr>
            <w:tcW w:w="704" w:type="dxa"/>
            <w:vMerge/>
            <w:vAlign w:val="center"/>
          </w:tcPr>
          <w:p w:rsidR="000D76AB" w:rsidRPr="00E01CD8" w:rsidRDefault="000D76AB" w:rsidP="00E01CD8">
            <w:pPr>
              <w:spacing w:line="0" w:lineRule="atLeast"/>
              <w:rPr>
                <w:rFonts w:eastAsia="新細明體"/>
                <w:sz w:val="20"/>
                <w:szCs w:val="20"/>
              </w:rPr>
            </w:pPr>
          </w:p>
        </w:tc>
        <w:tc>
          <w:tcPr>
            <w:tcW w:w="709" w:type="dxa"/>
            <w:vMerge/>
            <w:vAlign w:val="center"/>
          </w:tcPr>
          <w:p w:rsidR="000D76AB" w:rsidRPr="00E01CD8" w:rsidRDefault="000D76AB" w:rsidP="00E01CD8">
            <w:pPr>
              <w:spacing w:line="0" w:lineRule="atLeast"/>
              <w:rPr>
                <w:rFonts w:eastAsia="新細明體"/>
                <w:sz w:val="20"/>
                <w:szCs w:val="20"/>
              </w:rPr>
            </w:pPr>
          </w:p>
        </w:tc>
        <w:tc>
          <w:tcPr>
            <w:tcW w:w="1134"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12.</w:t>
            </w:r>
          </w:p>
          <w:p w:rsidR="000D76AB" w:rsidRPr="00E01CD8" w:rsidRDefault="000D76AB" w:rsidP="00E01CD8">
            <w:pPr>
              <w:spacing w:line="0" w:lineRule="atLeast"/>
              <w:rPr>
                <w:rFonts w:eastAsia="新細明體"/>
                <w:sz w:val="20"/>
                <w:szCs w:val="20"/>
              </w:rPr>
            </w:pPr>
            <w:r w:rsidRPr="00E01CD8">
              <w:rPr>
                <w:rFonts w:eastAsia="新細明體"/>
                <w:sz w:val="20"/>
                <w:szCs w:val="20"/>
              </w:rPr>
              <w:t>發展過程</w:t>
            </w:r>
          </w:p>
        </w:tc>
        <w:tc>
          <w:tcPr>
            <w:tcW w:w="7796" w:type="dxa"/>
            <w:vAlign w:val="center"/>
          </w:tcPr>
          <w:p w:rsidR="000D76AB" w:rsidRPr="00E01CD8" w:rsidRDefault="000D76AB" w:rsidP="008E2E3A">
            <w:pPr>
              <w:spacing w:line="0" w:lineRule="atLeast"/>
              <w:ind w:left="400" w:hangingChars="200" w:hanging="400"/>
              <w:rPr>
                <w:rFonts w:eastAsia="新細明體"/>
                <w:sz w:val="20"/>
                <w:szCs w:val="20"/>
              </w:rPr>
            </w:pPr>
            <w:r w:rsidRPr="00E01CD8">
              <w:rPr>
                <w:rFonts w:eastAsia="新細明體"/>
                <w:sz w:val="20"/>
                <w:szCs w:val="20"/>
              </w:rPr>
              <w:t>12.1</w:t>
            </w:r>
            <w:r w:rsidRPr="00E01CD8">
              <w:rPr>
                <w:rFonts w:eastAsia="新細明體"/>
                <w:sz w:val="20"/>
                <w:szCs w:val="20"/>
              </w:rPr>
              <w:t>規劃與設計過程</w:t>
            </w:r>
            <w:r w:rsidR="005F5BA5">
              <w:rPr>
                <w:rFonts w:eastAsia="新細明體"/>
                <w:sz w:val="20"/>
                <w:szCs w:val="20"/>
              </w:rPr>
              <w:t>中，</w:t>
            </w:r>
            <w:r w:rsidR="006C2700">
              <w:rPr>
                <w:rFonts w:eastAsia="新細明體" w:hint="eastAsia"/>
                <w:sz w:val="20"/>
                <w:szCs w:val="20"/>
              </w:rPr>
              <w:t>能</w:t>
            </w:r>
            <w:r w:rsidRPr="00E01CD8">
              <w:rPr>
                <w:rFonts w:eastAsia="新細明體"/>
                <w:sz w:val="20"/>
                <w:szCs w:val="20"/>
              </w:rPr>
              <w:t>蒐集且參考及評估各彈性</w:t>
            </w:r>
            <w:r w:rsidR="0042668B">
              <w:rPr>
                <w:rFonts w:eastAsia="新細明體" w:hint="eastAsia"/>
                <w:sz w:val="20"/>
                <w:szCs w:val="20"/>
              </w:rPr>
              <w:t>學習</w:t>
            </w:r>
            <w:r w:rsidRPr="00E01CD8">
              <w:rPr>
                <w:rFonts w:eastAsia="新細明體"/>
                <w:sz w:val="20"/>
                <w:szCs w:val="20"/>
              </w:rPr>
              <w:t>課程規劃所需的重要資料，如相關主題的政策文件與研究文獻、學校課程願景、可能之教材與教學資源、學生先備經驗或成就與發展狀態、課程與教學設計參考文獻等。</w:t>
            </w:r>
          </w:p>
          <w:p w:rsidR="000D76AB" w:rsidRPr="00E01CD8" w:rsidRDefault="000D76AB" w:rsidP="008E2E3A">
            <w:pPr>
              <w:spacing w:line="0" w:lineRule="atLeast"/>
              <w:ind w:left="400" w:hangingChars="200" w:hanging="400"/>
              <w:rPr>
                <w:rFonts w:eastAsia="新細明體"/>
                <w:sz w:val="20"/>
                <w:szCs w:val="20"/>
              </w:rPr>
            </w:pPr>
            <w:r w:rsidRPr="00E01CD8">
              <w:rPr>
                <w:rFonts w:eastAsia="新細明體"/>
                <w:sz w:val="20"/>
                <w:szCs w:val="20"/>
              </w:rPr>
              <w:t>12.2</w:t>
            </w:r>
            <w:r w:rsidRPr="00E01CD8">
              <w:rPr>
                <w:rFonts w:eastAsia="新細明體"/>
                <w:sz w:val="20"/>
                <w:szCs w:val="20"/>
              </w:rPr>
              <w:t>規劃與設計過程具專業參與性，經由彈性學習課程規劃小組、年</w:t>
            </w:r>
            <w:r w:rsidR="005F5BA5">
              <w:rPr>
                <w:rFonts w:eastAsia="新細明體"/>
                <w:sz w:val="20"/>
                <w:szCs w:val="20"/>
              </w:rPr>
              <w:t>級</w:t>
            </w:r>
            <w:r w:rsidRPr="00E01CD8">
              <w:rPr>
                <w:rFonts w:eastAsia="新細明體"/>
                <w:sz w:val="20"/>
                <w:szCs w:val="20"/>
              </w:rPr>
              <w:t>會議或相關教師專業學習社群之共同討論，並經學校課程發展委員會審議通過。特殊需求類課程，並經特殊教育相關法定程序通過。</w:t>
            </w:r>
          </w:p>
        </w:tc>
      </w:tr>
      <w:tr w:rsidR="000D76AB" w:rsidRPr="00E01CD8" w:rsidTr="00DE2205">
        <w:trPr>
          <w:jc w:val="center"/>
        </w:trPr>
        <w:tc>
          <w:tcPr>
            <w:tcW w:w="704" w:type="dxa"/>
            <w:vMerge w:val="restart"/>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br w:type="page"/>
            </w:r>
            <w:r w:rsidRPr="00E01CD8">
              <w:rPr>
                <w:rFonts w:eastAsia="新細明體"/>
                <w:sz w:val="20"/>
                <w:szCs w:val="20"/>
              </w:rPr>
              <w:t>課程實施</w:t>
            </w:r>
          </w:p>
        </w:tc>
        <w:tc>
          <w:tcPr>
            <w:tcW w:w="709" w:type="dxa"/>
            <w:vMerge w:val="restart"/>
            <w:vAlign w:val="center"/>
          </w:tcPr>
          <w:p w:rsidR="000D76AB" w:rsidRPr="00E01CD8" w:rsidRDefault="000D76AB" w:rsidP="00E01CD8">
            <w:pPr>
              <w:spacing w:line="0" w:lineRule="atLeast"/>
              <w:rPr>
                <w:rFonts w:eastAsia="新細明體"/>
                <w:sz w:val="20"/>
                <w:szCs w:val="20"/>
              </w:rPr>
            </w:pPr>
            <w:r w:rsidRPr="00E01CD8">
              <w:rPr>
                <w:rFonts w:eastAsia="新細明體" w:hint="eastAsia"/>
                <w:sz w:val="20"/>
                <w:szCs w:val="20"/>
              </w:rPr>
              <w:t>各課程</w:t>
            </w:r>
            <w:r w:rsidRPr="00E01CD8">
              <w:rPr>
                <w:rFonts w:eastAsia="新細明體"/>
                <w:sz w:val="20"/>
                <w:szCs w:val="20"/>
              </w:rPr>
              <w:t>實施準備</w:t>
            </w:r>
          </w:p>
        </w:tc>
        <w:tc>
          <w:tcPr>
            <w:tcW w:w="1134"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13.</w:t>
            </w:r>
          </w:p>
          <w:p w:rsidR="000D76AB" w:rsidRPr="00E01CD8" w:rsidRDefault="000D76AB" w:rsidP="00E01CD8">
            <w:pPr>
              <w:spacing w:line="0" w:lineRule="atLeast"/>
              <w:rPr>
                <w:rFonts w:eastAsia="新細明體"/>
                <w:sz w:val="20"/>
                <w:szCs w:val="20"/>
              </w:rPr>
            </w:pPr>
            <w:r w:rsidRPr="00E01CD8">
              <w:rPr>
                <w:rFonts w:eastAsia="新細明體"/>
                <w:sz w:val="20"/>
                <w:szCs w:val="20"/>
              </w:rPr>
              <w:t>師資專業</w:t>
            </w:r>
          </w:p>
        </w:tc>
        <w:tc>
          <w:tcPr>
            <w:tcW w:w="7796" w:type="dxa"/>
            <w:vAlign w:val="center"/>
          </w:tcPr>
          <w:p w:rsidR="000D76AB" w:rsidRPr="00E01CD8" w:rsidRDefault="000D76AB" w:rsidP="008E2E3A">
            <w:pPr>
              <w:spacing w:line="0" w:lineRule="atLeast"/>
              <w:ind w:left="400" w:hangingChars="200" w:hanging="400"/>
              <w:rPr>
                <w:rFonts w:eastAsia="新細明體"/>
                <w:sz w:val="20"/>
                <w:szCs w:val="20"/>
              </w:rPr>
            </w:pPr>
            <w:r w:rsidRPr="00E01CD8">
              <w:rPr>
                <w:rFonts w:eastAsia="新細明體"/>
                <w:sz w:val="20"/>
                <w:szCs w:val="20"/>
              </w:rPr>
              <w:t>13.1</w:t>
            </w:r>
            <w:r w:rsidRPr="00E01CD8">
              <w:rPr>
                <w:rFonts w:eastAsia="新細明體"/>
                <w:sz w:val="20"/>
                <w:szCs w:val="20"/>
              </w:rPr>
              <w:t>校內師資人力及專長足以有效實施各領域</w:t>
            </w:r>
            <w:r w:rsidRPr="00E01CD8">
              <w:rPr>
                <w:rFonts w:eastAsia="新細明體"/>
                <w:sz w:val="20"/>
                <w:szCs w:val="20"/>
              </w:rPr>
              <w:t>/</w:t>
            </w:r>
            <w:r w:rsidRPr="00E01CD8">
              <w:rPr>
                <w:rFonts w:eastAsia="新細明體"/>
                <w:sz w:val="20"/>
                <w:szCs w:val="20"/>
              </w:rPr>
              <w:t>科目及彈性學習課程，尤其新設領域</w:t>
            </w:r>
            <w:r w:rsidRPr="00E01CD8">
              <w:rPr>
                <w:rFonts w:eastAsia="新細明體"/>
                <w:sz w:val="20"/>
                <w:szCs w:val="20"/>
              </w:rPr>
              <w:t>/</w:t>
            </w:r>
            <w:r w:rsidRPr="00E01CD8">
              <w:rPr>
                <w:rFonts w:eastAsia="新細明體"/>
                <w:sz w:val="20"/>
                <w:szCs w:val="20"/>
              </w:rPr>
              <w:t>科目，如科技、新住民語文之</w:t>
            </w:r>
            <w:proofErr w:type="gramStart"/>
            <w:r w:rsidRPr="00E01CD8">
              <w:rPr>
                <w:rFonts w:eastAsia="新細明體"/>
                <w:sz w:val="20"/>
                <w:szCs w:val="20"/>
              </w:rPr>
              <w:t>師資已妥適</w:t>
            </w:r>
            <w:proofErr w:type="gramEnd"/>
            <w:r w:rsidRPr="00E01CD8">
              <w:rPr>
                <w:rFonts w:eastAsia="新細明體"/>
                <w:sz w:val="20"/>
                <w:szCs w:val="20"/>
              </w:rPr>
              <w:t>安排。</w:t>
            </w:r>
          </w:p>
          <w:p w:rsidR="000D76AB" w:rsidRPr="00E01CD8" w:rsidRDefault="000D76AB" w:rsidP="008E2E3A">
            <w:pPr>
              <w:spacing w:line="0" w:lineRule="atLeast"/>
              <w:ind w:left="400" w:hangingChars="200" w:hanging="400"/>
              <w:rPr>
                <w:rFonts w:eastAsia="新細明體"/>
                <w:sz w:val="20"/>
                <w:szCs w:val="20"/>
              </w:rPr>
            </w:pPr>
            <w:r w:rsidRPr="00E01CD8">
              <w:rPr>
                <w:rFonts w:eastAsia="新細明體"/>
                <w:sz w:val="20"/>
                <w:szCs w:val="20"/>
              </w:rPr>
              <w:t>13.2</w:t>
            </w:r>
            <w:r w:rsidRPr="00E01CD8">
              <w:rPr>
                <w:rFonts w:eastAsia="新細明體"/>
                <w:sz w:val="20"/>
                <w:szCs w:val="20"/>
              </w:rPr>
              <w:t>校內行政主管和教師已參加主管機關及學校辦理</w:t>
            </w:r>
            <w:r w:rsidR="0042668B">
              <w:rPr>
                <w:rFonts w:eastAsia="新細明體" w:hint="eastAsia"/>
                <w:sz w:val="20"/>
                <w:szCs w:val="20"/>
              </w:rPr>
              <w:t>之</w:t>
            </w:r>
            <w:r w:rsidRPr="00E01CD8">
              <w:rPr>
                <w:rFonts w:eastAsia="新細明體"/>
                <w:sz w:val="20"/>
                <w:szCs w:val="20"/>
              </w:rPr>
              <w:t>新課程專業研習或成長活動，對課程綱要內容有充分理解。</w:t>
            </w:r>
          </w:p>
          <w:p w:rsidR="000D76AB" w:rsidRPr="00E01CD8" w:rsidRDefault="000D76AB" w:rsidP="0042668B">
            <w:pPr>
              <w:spacing w:line="0" w:lineRule="atLeast"/>
              <w:ind w:left="400" w:hangingChars="200" w:hanging="400"/>
              <w:rPr>
                <w:rFonts w:eastAsia="新細明體"/>
                <w:sz w:val="20"/>
                <w:szCs w:val="20"/>
              </w:rPr>
            </w:pPr>
            <w:r w:rsidRPr="00E01CD8">
              <w:rPr>
                <w:rFonts w:eastAsia="新細明體"/>
                <w:sz w:val="20"/>
                <w:szCs w:val="20"/>
              </w:rPr>
              <w:t>13.3</w:t>
            </w:r>
            <w:r w:rsidRPr="00E01CD8">
              <w:rPr>
                <w:rFonts w:eastAsia="新細明體"/>
                <w:sz w:val="20"/>
                <w:szCs w:val="20"/>
              </w:rPr>
              <w:t>教師積極參與各領域</w:t>
            </w:r>
            <w:r w:rsidRPr="00E01CD8">
              <w:rPr>
                <w:rFonts w:eastAsia="新細明體"/>
                <w:sz w:val="20"/>
                <w:szCs w:val="20"/>
              </w:rPr>
              <w:t>/</w:t>
            </w:r>
            <w:r w:rsidRPr="00E01CD8">
              <w:rPr>
                <w:rFonts w:eastAsia="新細明體"/>
                <w:sz w:val="20"/>
                <w:szCs w:val="20"/>
              </w:rPr>
              <w:t>科目教學研究會、</w:t>
            </w:r>
            <w:r w:rsidR="005F5BA5">
              <w:rPr>
                <w:rFonts w:eastAsia="新細明體"/>
                <w:sz w:val="20"/>
                <w:szCs w:val="20"/>
              </w:rPr>
              <w:t>年級</w:t>
            </w:r>
            <w:r w:rsidR="0042668B">
              <w:rPr>
                <w:rFonts w:eastAsia="新細明體"/>
                <w:sz w:val="20"/>
                <w:szCs w:val="20"/>
              </w:rPr>
              <w:t>會議</w:t>
            </w:r>
            <w:r w:rsidR="0042668B">
              <w:rPr>
                <w:rFonts w:eastAsia="新細明體" w:hint="eastAsia"/>
                <w:sz w:val="20"/>
                <w:szCs w:val="20"/>
              </w:rPr>
              <w:t>及</w:t>
            </w:r>
            <w:r w:rsidRPr="00E01CD8">
              <w:rPr>
                <w:rFonts w:eastAsia="新細明體"/>
                <w:sz w:val="20"/>
                <w:szCs w:val="20"/>
              </w:rPr>
              <w:t>專業學習社群之專業研討、共同</w:t>
            </w:r>
            <w:proofErr w:type="gramStart"/>
            <w:r w:rsidRPr="00E01CD8">
              <w:rPr>
                <w:rFonts w:eastAsia="新細明體"/>
                <w:sz w:val="20"/>
                <w:szCs w:val="20"/>
              </w:rPr>
              <w:t>備課、觀課</w:t>
            </w:r>
            <w:proofErr w:type="gramEnd"/>
            <w:r w:rsidRPr="00E01CD8">
              <w:rPr>
                <w:rFonts w:eastAsia="新細明體"/>
                <w:sz w:val="20"/>
                <w:szCs w:val="20"/>
              </w:rPr>
              <w:t>和議課活動，熟知任教課程</w:t>
            </w:r>
            <w:proofErr w:type="gramStart"/>
            <w:r w:rsidRPr="00E01CD8">
              <w:rPr>
                <w:rFonts w:eastAsia="新細明體"/>
                <w:sz w:val="20"/>
                <w:szCs w:val="20"/>
              </w:rPr>
              <w:t>之課綱</w:t>
            </w:r>
            <w:proofErr w:type="gramEnd"/>
            <w:r w:rsidRPr="00E01CD8">
              <w:rPr>
                <w:rFonts w:eastAsia="新細明體"/>
                <w:sz w:val="20"/>
                <w:szCs w:val="20"/>
              </w:rPr>
              <w:t>、課程計畫</w:t>
            </w:r>
            <w:r w:rsidR="0042668B">
              <w:rPr>
                <w:rFonts w:eastAsia="新細明體" w:hint="eastAsia"/>
                <w:sz w:val="20"/>
                <w:szCs w:val="20"/>
              </w:rPr>
              <w:t>及</w:t>
            </w:r>
            <w:r w:rsidRPr="00E01CD8">
              <w:rPr>
                <w:rFonts w:eastAsia="新細明體"/>
                <w:sz w:val="20"/>
                <w:szCs w:val="20"/>
              </w:rPr>
              <w:t>教材內容。</w:t>
            </w:r>
          </w:p>
        </w:tc>
      </w:tr>
      <w:tr w:rsidR="000D76AB" w:rsidRPr="00E01CD8" w:rsidTr="00DE2205">
        <w:trPr>
          <w:jc w:val="center"/>
        </w:trPr>
        <w:tc>
          <w:tcPr>
            <w:tcW w:w="704" w:type="dxa"/>
            <w:vMerge/>
            <w:vAlign w:val="center"/>
          </w:tcPr>
          <w:p w:rsidR="000D76AB" w:rsidRPr="00E01CD8" w:rsidRDefault="000D76AB" w:rsidP="00E01CD8">
            <w:pPr>
              <w:spacing w:line="0" w:lineRule="atLeast"/>
              <w:rPr>
                <w:rFonts w:eastAsia="新細明體"/>
                <w:sz w:val="20"/>
                <w:szCs w:val="20"/>
              </w:rPr>
            </w:pPr>
          </w:p>
        </w:tc>
        <w:tc>
          <w:tcPr>
            <w:tcW w:w="709" w:type="dxa"/>
            <w:vMerge/>
            <w:vAlign w:val="center"/>
          </w:tcPr>
          <w:p w:rsidR="000D76AB" w:rsidRPr="00E01CD8" w:rsidRDefault="000D76AB" w:rsidP="00E01CD8">
            <w:pPr>
              <w:spacing w:line="0" w:lineRule="atLeast"/>
              <w:rPr>
                <w:rFonts w:eastAsia="新細明體"/>
                <w:sz w:val="20"/>
                <w:szCs w:val="20"/>
              </w:rPr>
            </w:pPr>
          </w:p>
        </w:tc>
        <w:tc>
          <w:tcPr>
            <w:tcW w:w="1134"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14.</w:t>
            </w:r>
          </w:p>
          <w:p w:rsidR="000D76AB" w:rsidRPr="00E01CD8" w:rsidRDefault="000D76AB" w:rsidP="00E01CD8">
            <w:pPr>
              <w:spacing w:line="0" w:lineRule="atLeast"/>
              <w:rPr>
                <w:rFonts w:eastAsia="新細明體"/>
                <w:sz w:val="20"/>
                <w:szCs w:val="20"/>
              </w:rPr>
            </w:pPr>
            <w:r w:rsidRPr="00E01CD8">
              <w:rPr>
                <w:rFonts w:eastAsia="新細明體"/>
                <w:sz w:val="20"/>
                <w:szCs w:val="20"/>
              </w:rPr>
              <w:t>家長溝通</w:t>
            </w:r>
          </w:p>
        </w:tc>
        <w:tc>
          <w:tcPr>
            <w:tcW w:w="7796"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14.1</w:t>
            </w:r>
            <w:r w:rsidRPr="00E01CD8">
              <w:rPr>
                <w:rFonts w:eastAsia="新細明體"/>
                <w:sz w:val="20"/>
                <w:szCs w:val="20"/>
              </w:rPr>
              <w:t>學校課程計畫能獲主管機關備查，並運用書面或網路等多元管道向學生與家長說明。</w:t>
            </w:r>
          </w:p>
        </w:tc>
      </w:tr>
      <w:tr w:rsidR="000D76AB" w:rsidRPr="00E01CD8" w:rsidTr="00DE2205">
        <w:trPr>
          <w:jc w:val="center"/>
        </w:trPr>
        <w:tc>
          <w:tcPr>
            <w:tcW w:w="704" w:type="dxa"/>
            <w:vMerge/>
            <w:vAlign w:val="center"/>
          </w:tcPr>
          <w:p w:rsidR="000D76AB" w:rsidRPr="00E01CD8" w:rsidRDefault="000D76AB" w:rsidP="00E01CD8">
            <w:pPr>
              <w:spacing w:line="0" w:lineRule="atLeast"/>
              <w:rPr>
                <w:rFonts w:eastAsia="新細明體"/>
                <w:sz w:val="20"/>
                <w:szCs w:val="20"/>
              </w:rPr>
            </w:pPr>
          </w:p>
        </w:tc>
        <w:tc>
          <w:tcPr>
            <w:tcW w:w="709" w:type="dxa"/>
            <w:vMerge/>
            <w:vAlign w:val="center"/>
          </w:tcPr>
          <w:p w:rsidR="000D76AB" w:rsidRPr="00E01CD8" w:rsidRDefault="000D76AB" w:rsidP="00E01CD8">
            <w:pPr>
              <w:spacing w:line="0" w:lineRule="atLeast"/>
              <w:rPr>
                <w:rFonts w:eastAsia="新細明體"/>
                <w:sz w:val="20"/>
                <w:szCs w:val="20"/>
              </w:rPr>
            </w:pPr>
          </w:p>
        </w:tc>
        <w:tc>
          <w:tcPr>
            <w:tcW w:w="1134"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15.</w:t>
            </w:r>
          </w:p>
          <w:p w:rsidR="000D76AB" w:rsidRPr="00E01CD8" w:rsidRDefault="000D76AB" w:rsidP="00E01CD8">
            <w:pPr>
              <w:spacing w:line="0" w:lineRule="atLeast"/>
              <w:rPr>
                <w:rFonts w:eastAsia="新細明體"/>
                <w:sz w:val="20"/>
                <w:szCs w:val="20"/>
              </w:rPr>
            </w:pPr>
            <w:r w:rsidRPr="00E01CD8">
              <w:rPr>
                <w:rFonts w:eastAsia="新細明體"/>
                <w:sz w:val="20"/>
                <w:szCs w:val="20"/>
              </w:rPr>
              <w:t>教材資源</w:t>
            </w:r>
          </w:p>
        </w:tc>
        <w:tc>
          <w:tcPr>
            <w:tcW w:w="7796" w:type="dxa"/>
            <w:vAlign w:val="center"/>
          </w:tcPr>
          <w:p w:rsidR="000D76AB" w:rsidRPr="00E01CD8" w:rsidRDefault="000D76AB" w:rsidP="008E2E3A">
            <w:pPr>
              <w:spacing w:line="0" w:lineRule="atLeast"/>
              <w:ind w:left="400" w:hangingChars="200" w:hanging="400"/>
              <w:rPr>
                <w:rFonts w:eastAsia="新細明體"/>
                <w:sz w:val="20"/>
                <w:szCs w:val="20"/>
              </w:rPr>
            </w:pPr>
            <w:r w:rsidRPr="00E01CD8">
              <w:rPr>
                <w:rFonts w:eastAsia="新細明體"/>
                <w:sz w:val="20"/>
                <w:szCs w:val="20"/>
              </w:rPr>
              <w:t>15.1</w:t>
            </w:r>
            <w:proofErr w:type="gramStart"/>
            <w:r w:rsidRPr="00E01CD8">
              <w:rPr>
                <w:rFonts w:eastAsia="新細明體"/>
                <w:sz w:val="20"/>
                <w:szCs w:val="20"/>
              </w:rPr>
              <w:t>各</w:t>
            </w:r>
            <w:proofErr w:type="gramEnd"/>
            <w:r w:rsidRPr="00E01CD8">
              <w:rPr>
                <w:rFonts w:eastAsia="新細明體"/>
                <w:sz w:val="20"/>
                <w:szCs w:val="20"/>
              </w:rPr>
              <w:t>領域</w:t>
            </w:r>
            <w:r w:rsidRPr="00E01CD8">
              <w:rPr>
                <w:rFonts w:eastAsia="新細明體"/>
                <w:sz w:val="20"/>
                <w:szCs w:val="20"/>
              </w:rPr>
              <w:t>/</w:t>
            </w:r>
            <w:r w:rsidRPr="00E01CD8">
              <w:rPr>
                <w:rFonts w:eastAsia="新細明體"/>
                <w:sz w:val="20"/>
                <w:szCs w:val="20"/>
              </w:rPr>
              <w:t>科目及彈性學習課程所需審定本教材，已依規定程序選用，自編教材及相關教學資源能呼應課程目標並依規定審查。</w:t>
            </w:r>
          </w:p>
          <w:p w:rsidR="000D76AB" w:rsidRPr="00E01CD8" w:rsidRDefault="000D76AB" w:rsidP="008E2E3A">
            <w:pPr>
              <w:spacing w:line="0" w:lineRule="atLeast"/>
              <w:ind w:left="400" w:hangingChars="200" w:hanging="400"/>
              <w:rPr>
                <w:rFonts w:eastAsia="新細明體"/>
                <w:sz w:val="20"/>
                <w:szCs w:val="20"/>
              </w:rPr>
            </w:pPr>
            <w:r w:rsidRPr="00E01CD8">
              <w:rPr>
                <w:rFonts w:eastAsia="新細明體"/>
                <w:sz w:val="20"/>
                <w:szCs w:val="20"/>
              </w:rPr>
              <w:t>15.2</w:t>
            </w:r>
            <w:proofErr w:type="gramStart"/>
            <w:r w:rsidRPr="00E01CD8">
              <w:rPr>
                <w:rFonts w:eastAsia="新細明體"/>
                <w:sz w:val="20"/>
                <w:szCs w:val="20"/>
              </w:rPr>
              <w:t>各</w:t>
            </w:r>
            <w:proofErr w:type="gramEnd"/>
            <w:r w:rsidRPr="00E01CD8">
              <w:rPr>
                <w:rFonts w:eastAsia="新細明體"/>
                <w:sz w:val="20"/>
                <w:szCs w:val="20"/>
              </w:rPr>
              <w:t>領域</w:t>
            </w:r>
            <w:r w:rsidRPr="00E01CD8">
              <w:rPr>
                <w:rFonts w:eastAsia="新細明體"/>
                <w:sz w:val="20"/>
                <w:szCs w:val="20"/>
              </w:rPr>
              <w:t>/</w:t>
            </w:r>
            <w:r w:rsidRPr="00E01CD8">
              <w:rPr>
                <w:rFonts w:eastAsia="新細明體"/>
                <w:sz w:val="20"/>
                <w:szCs w:val="20"/>
              </w:rPr>
              <w:t>科目及彈性學習課程之實施場地</w:t>
            </w:r>
            <w:r w:rsidRPr="00E01CD8">
              <w:rPr>
                <w:rFonts w:eastAsia="新細明體" w:hint="eastAsia"/>
                <w:sz w:val="20"/>
                <w:szCs w:val="20"/>
              </w:rPr>
              <w:t>與設備，已</w:t>
            </w:r>
            <w:r w:rsidRPr="00E01CD8">
              <w:rPr>
                <w:rFonts w:eastAsia="新細明體"/>
                <w:sz w:val="20"/>
                <w:szCs w:val="20"/>
              </w:rPr>
              <w:t>規劃妥善。</w:t>
            </w:r>
          </w:p>
        </w:tc>
      </w:tr>
      <w:tr w:rsidR="000D76AB" w:rsidRPr="00E01CD8" w:rsidTr="00DE2205">
        <w:trPr>
          <w:jc w:val="center"/>
        </w:trPr>
        <w:tc>
          <w:tcPr>
            <w:tcW w:w="704" w:type="dxa"/>
            <w:vMerge/>
            <w:vAlign w:val="center"/>
          </w:tcPr>
          <w:p w:rsidR="000D76AB" w:rsidRPr="00E01CD8" w:rsidRDefault="000D76AB" w:rsidP="00E01CD8">
            <w:pPr>
              <w:spacing w:line="0" w:lineRule="atLeast"/>
              <w:rPr>
                <w:rFonts w:eastAsia="新細明體"/>
                <w:sz w:val="20"/>
                <w:szCs w:val="20"/>
              </w:rPr>
            </w:pPr>
          </w:p>
        </w:tc>
        <w:tc>
          <w:tcPr>
            <w:tcW w:w="709" w:type="dxa"/>
            <w:vMerge/>
            <w:vAlign w:val="center"/>
          </w:tcPr>
          <w:p w:rsidR="000D76AB" w:rsidRPr="00E01CD8" w:rsidRDefault="000D76AB" w:rsidP="00E01CD8">
            <w:pPr>
              <w:spacing w:line="0" w:lineRule="atLeast"/>
              <w:rPr>
                <w:rFonts w:eastAsia="新細明體"/>
                <w:sz w:val="20"/>
                <w:szCs w:val="20"/>
              </w:rPr>
            </w:pPr>
          </w:p>
        </w:tc>
        <w:tc>
          <w:tcPr>
            <w:tcW w:w="1134"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16.</w:t>
            </w:r>
          </w:p>
          <w:p w:rsidR="000D76AB" w:rsidRPr="00E01CD8" w:rsidRDefault="000D76AB" w:rsidP="00E01CD8">
            <w:pPr>
              <w:spacing w:line="0" w:lineRule="atLeast"/>
              <w:rPr>
                <w:rFonts w:eastAsia="新細明體"/>
                <w:sz w:val="20"/>
                <w:szCs w:val="20"/>
              </w:rPr>
            </w:pPr>
            <w:r w:rsidRPr="00E01CD8">
              <w:rPr>
                <w:rFonts w:eastAsia="新細明體"/>
                <w:sz w:val="20"/>
                <w:szCs w:val="20"/>
              </w:rPr>
              <w:t>學習促進</w:t>
            </w:r>
          </w:p>
        </w:tc>
        <w:tc>
          <w:tcPr>
            <w:tcW w:w="7796" w:type="dxa"/>
            <w:vAlign w:val="center"/>
          </w:tcPr>
          <w:p w:rsidR="000D76AB" w:rsidRPr="008E2E3A" w:rsidRDefault="000D76AB" w:rsidP="008E2E3A">
            <w:pPr>
              <w:spacing w:line="0" w:lineRule="atLeast"/>
              <w:ind w:left="400" w:hangingChars="200" w:hanging="400"/>
              <w:rPr>
                <w:rFonts w:eastAsia="新細明體"/>
                <w:sz w:val="20"/>
                <w:szCs w:val="20"/>
              </w:rPr>
            </w:pPr>
            <w:r w:rsidRPr="00E01CD8">
              <w:rPr>
                <w:rFonts w:eastAsia="新細明體"/>
                <w:sz w:val="20"/>
                <w:szCs w:val="20"/>
              </w:rPr>
              <w:t>16.1</w:t>
            </w:r>
            <w:r w:rsidRPr="00E01CD8">
              <w:rPr>
                <w:rFonts w:eastAsia="新細明體"/>
                <w:sz w:val="20"/>
                <w:szCs w:val="20"/>
              </w:rPr>
              <w:t>規劃必要措施，以促進課程實施及其效果，如辦理課程相關之展演、競賽、活動、能力檢測、學習護照等。</w:t>
            </w:r>
          </w:p>
        </w:tc>
      </w:tr>
      <w:tr w:rsidR="000D76AB" w:rsidRPr="00E01CD8" w:rsidTr="00DE2205">
        <w:trPr>
          <w:jc w:val="center"/>
        </w:trPr>
        <w:tc>
          <w:tcPr>
            <w:tcW w:w="704" w:type="dxa"/>
            <w:vMerge/>
            <w:vAlign w:val="center"/>
          </w:tcPr>
          <w:p w:rsidR="000D76AB" w:rsidRPr="00E01CD8" w:rsidRDefault="000D76AB" w:rsidP="00E01CD8">
            <w:pPr>
              <w:spacing w:line="0" w:lineRule="atLeast"/>
              <w:rPr>
                <w:rFonts w:eastAsia="新細明體"/>
                <w:sz w:val="20"/>
                <w:szCs w:val="20"/>
              </w:rPr>
            </w:pPr>
          </w:p>
        </w:tc>
        <w:tc>
          <w:tcPr>
            <w:tcW w:w="709" w:type="dxa"/>
            <w:vMerge w:val="restart"/>
            <w:vAlign w:val="center"/>
          </w:tcPr>
          <w:p w:rsidR="000D76AB" w:rsidRPr="00E01CD8" w:rsidRDefault="000D76AB" w:rsidP="00E01CD8">
            <w:pPr>
              <w:spacing w:line="0" w:lineRule="atLeast"/>
              <w:rPr>
                <w:rFonts w:eastAsia="新細明體"/>
                <w:sz w:val="20"/>
                <w:szCs w:val="20"/>
              </w:rPr>
            </w:pPr>
            <w:r w:rsidRPr="00E01CD8">
              <w:rPr>
                <w:rFonts w:eastAsia="新細明體" w:hint="eastAsia"/>
                <w:sz w:val="20"/>
                <w:szCs w:val="20"/>
              </w:rPr>
              <w:t>各課程</w:t>
            </w:r>
            <w:r w:rsidRPr="00E01CD8">
              <w:rPr>
                <w:rFonts w:eastAsia="新細明體"/>
                <w:sz w:val="20"/>
                <w:szCs w:val="20"/>
              </w:rPr>
              <w:t>實施情形</w:t>
            </w:r>
          </w:p>
        </w:tc>
        <w:tc>
          <w:tcPr>
            <w:tcW w:w="1134"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17.</w:t>
            </w:r>
          </w:p>
          <w:p w:rsidR="000D76AB" w:rsidRPr="00E01CD8" w:rsidRDefault="000D76AB" w:rsidP="00E01CD8">
            <w:pPr>
              <w:spacing w:line="0" w:lineRule="atLeast"/>
              <w:rPr>
                <w:rFonts w:eastAsia="新細明體"/>
                <w:sz w:val="20"/>
                <w:szCs w:val="20"/>
              </w:rPr>
            </w:pPr>
            <w:r w:rsidRPr="00E01CD8">
              <w:rPr>
                <w:rFonts w:eastAsia="新細明體"/>
                <w:sz w:val="20"/>
                <w:szCs w:val="20"/>
              </w:rPr>
              <w:t>教學實施</w:t>
            </w:r>
          </w:p>
        </w:tc>
        <w:tc>
          <w:tcPr>
            <w:tcW w:w="7796" w:type="dxa"/>
            <w:vAlign w:val="center"/>
          </w:tcPr>
          <w:p w:rsidR="000D76AB" w:rsidRPr="00E01CD8" w:rsidRDefault="000D76AB" w:rsidP="008E2E3A">
            <w:pPr>
              <w:spacing w:line="0" w:lineRule="atLeast"/>
              <w:ind w:left="400" w:hangingChars="200" w:hanging="400"/>
              <w:rPr>
                <w:rFonts w:eastAsia="新細明體"/>
                <w:sz w:val="20"/>
                <w:szCs w:val="20"/>
              </w:rPr>
            </w:pPr>
            <w:r w:rsidRPr="00E01CD8">
              <w:rPr>
                <w:rFonts w:eastAsia="新細明體"/>
                <w:sz w:val="20"/>
                <w:szCs w:val="20"/>
              </w:rPr>
              <w:t>17.1</w:t>
            </w:r>
            <w:r w:rsidRPr="00E01CD8">
              <w:rPr>
                <w:rFonts w:eastAsia="新細明體"/>
                <w:sz w:val="20"/>
                <w:szCs w:val="20"/>
              </w:rPr>
              <w:t>教師依課程計畫之規劃進行教學，教學策略和活動安排能促成本教育階段領域</w:t>
            </w:r>
            <w:r w:rsidRPr="00E01CD8">
              <w:rPr>
                <w:rFonts w:eastAsia="新細明體"/>
                <w:sz w:val="20"/>
                <w:szCs w:val="20"/>
              </w:rPr>
              <w:t>/</w:t>
            </w:r>
            <w:r w:rsidRPr="00E01CD8">
              <w:rPr>
                <w:rFonts w:eastAsia="新細明體"/>
                <w:sz w:val="20"/>
                <w:szCs w:val="20"/>
              </w:rPr>
              <w:t>科目核心素養、精熟學習重點及達成彈性學習課程目標。</w:t>
            </w:r>
          </w:p>
          <w:p w:rsidR="000D76AB" w:rsidRPr="00E01CD8" w:rsidRDefault="000D76AB" w:rsidP="008E2E3A">
            <w:pPr>
              <w:spacing w:line="0" w:lineRule="atLeast"/>
              <w:ind w:left="400" w:hangingChars="200" w:hanging="400"/>
              <w:rPr>
                <w:rFonts w:eastAsia="新細明體"/>
                <w:sz w:val="20"/>
                <w:szCs w:val="20"/>
              </w:rPr>
            </w:pPr>
            <w:r w:rsidRPr="00E01CD8">
              <w:rPr>
                <w:rFonts w:eastAsia="新細明體"/>
                <w:sz w:val="20"/>
                <w:szCs w:val="20"/>
              </w:rPr>
              <w:t>17.2</w:t>
            </w:r>
            <w:r w:rsidR="0042668B">
              <w:rPr>
                <w:rFonts w:eastAsia="新細明體"/>
                <w:sz w:val="20"/>
                <w:szCs w:val="20"/>
              </w:rPr>
              <w:t>教師能視課程內容、學習重點、學生特質</w:t>
            </w:r>
            <w:r w:rsidR="0042668B">
              <w:rPr>
                <w:rFonts w:eastAsia="新細明體" w:hint="eastAsia"/>
                <w:sz w:val="20"/>
                <w:szCs w:val="20"/>
              </w:rPr>
              <w:t>及</w:t>
            </w:r>
            <w:r w:rsidRPr="00E01CD8">
              <w:rPr>
                <w:rFonts w:eastAsia="新細明體"/>
                <w:sz w:val="20"/>
                <w:szCs w:val="20"/>
              </w:rPr>
              <w:t>資源條件</w:t>
            </w:r>
            <w:r w:rsidR="0042668B">
              <w:rPr>
                <w:rFonts w:eastAsia="新細明體" w:hint="eastAsia"/>
                <w:sz w:val="20"/>
                <w:szCs w:val="20"/>
              </w:rPr>
              <w:t>，</w:t>
            </w:r>
            <w:r w:rsidRPr="00E01CD8">
              <w:rPr>
                <w:rFonts w:eastAsia="新細明體"/>
                <w:sz w:val="20"/>
                <w:szCs w:val="20"/>
              </w:rPr>
              <w:t>採用相應合適之</w:t>
            </w:r>
            <w:r w:rsidRPr="008E2E3A">
              <w:rPr>
                <w:rFonts w:eastAsia="新細明體" w:hint="eastAsia"/>
                <w:sz w:val="20"/>
                <w:szCs w:val="20"/>
              </w:rPr>
              <w:t>多元</w:t>
            </w:r>
            <w:r w:rsidRPr="00E01CD8">
              <w:rPr>
                <w:rFonts w:eastAsia="新細明體"/>
                <w:sz w:val="20"/>
                <w:szCs w:val="20"/>
              </w:rPr>
              <w:t>教學策略，並重視教學過程之適性化。</w:t>
            </w:r>
          </w:p>
        </w:tc>
      </w:tr>
      <w:tr w:rsidR="000D76AB" w:rsidRPr="00E01CD8" w:rsidTr="00DE2205">
        <w:trPr>
          <w:jc w:val="center"/>
        </w:trPr>
        <w:tc>
          <w:tcPr>
            <w:tcW w:w="704" w:type="dxa"/>
            <w:vMerge/>
            <w:vAlign w:val="center"/>
          </w:tcPr>
          <w:p w:rsidR="000D76AB" w:rsidRPr="00E01CD8" w:rsidRDefault="000D76AB" w:rsidP="00E01CD8">
            <w:pPr>
              <w:spacing w:line="0" w:lineRule="atLeast"/>
              <w:rPr>
                <w:rFonts w:eastAsia="新細明體"/>
                <w:sz w:val="20"/>
                <w:szCs w:val="20"/>
              </w:rPr>
            </w:pPr>
          </w:p>
        </w:tc>
        <w:tc>
          <w:tcPr>
            <w:tcW w:w="709" w:type="dxa"/>
            <w:vMerge/>
            <w:vAlign w:val="center"/>
          </w:tcPr>
          <w:p w:rsidR="000D76AB" w:rsidRPr="00E01CD8" w:rsidRDefault="000D76AB" w:rsidP="00E01CD8">
            <w:pPr>
              <w:spacing w:line="0" w:lineRule="atLeast"/>
              <w:rPr>
                <w:rFonts w:eastAsia="新細明體"/>
                <w:sz w:val="20"/>
                <w:szCs w:val="20"/>
              </w:rPr>
            </w:pPr>
          </w:p>
        </w:tc>
        <w:tc>
          <w:tcPr>
            <w:tcW w:w="1134"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18.</w:t>
            </w:r>
          </w:p>
          <w:p w:rsidR="000D76AB" w:rsidRPr="00E01CD8" w:rsidRDefault="000D76AB" w:rsidP="00E01CD8">
            <w:pPr>
              <w:spacing w:line="0" w:lineRule="atLeast"/>
              <w:rPr>
                <w:rFonts w:eastAsia="新細明體"/>
                <w:sz w:val="20"/>
                <w:szCs w:val="20"/>
              </w:rPr>
            </w:pPr>
            <w:r w:rsidRPr="00E01CD8">
              <w:rPr>
                <w:rFonts w:eastAsia="新細明體"/>
                <w:sz w:val="20"/>
                <w:szCs w:val="20"/>
              </w:rPr>
              <w:t>評量回饋</w:t>
            </w:r>
          </w:p>
        </w:tc>
        <w:tc>
          <w:tcPr>
            <w:tcW w:w="7796" w:type="dxa"/>
          </w:tcPr>
          <w:p w:rsidR="000D76AB" w:rsidRPr="00E01CD8" w:rsidRDefault="000D76AB" w:rsidP="008E2E3A">
            <w:pPr>
              <w:spacing w:line="0" w:lineRule="atLeast"/>
              <w:ind w:left="400" w:hangingChars="200" w:hanging="400"/>
              <w:rPr>
                <w:rFonts w:eastAsia="新細明體"/>
                <w:sz w:val="20"/>
                <w:szCs w:val="20"/>
              </w:rPr>
            </w:pPr>
            <w:r w:rsidRPr="00E01CD8">
              <w:rPr>
                <w:rFonts w:eastAsia="新細明體"/>
                <w:sz w:val="20"/>
                <w:szCs w:val="20"/>
              </w:rPr>
              <w:t>18.1</w:t>
            </w:r>
            <w:r w:rsidRPr="00E01CD8">
              <w:rPr>
                <w:rFonts w:eastAsia="新細明體"/>
                <w:sz w:val="20"/>
                <w:szCs w:val="20"/>
              </w:rPr>
              <w:t>教師於教學過程之評量或定期學習成就評量</w:t>
            </w:r>
            <w:r w:rsidR="002100FD">
              <w:rPr>
                <w:rFonts w:eastAsia="新細明體"/>
                <w:sz w:val="20"/>
                <w:szCs w:val="20"/>
              </w:rPr>
              <w:t>之</w:t>
            </w:r>
            <w:r w:rsidRPr="00E01CD8">
              <w:rPr>
                <w:rFonts w:eastAsia="新細明體"/>
                <w:sz w:val="20"/>
                <w:szCs w:val="20"/>
              </w:rPr>
              <w:t>內容與方法，能</w:t>
            </w:r>
            <w:proofErr w:type="gramStart"/>
            <w:r w:rsidRPr="00E01CD8">
              <w:rPr>
                <w:rFonts w:eastAsia="新細明體"/>
                <w:sz w:val="20"/>
                <w:szCs w:val="20"/>
              </w:rPr>
              <w:t>掌握課綱及</w:t>
            </w:r>
            <w:proofErr w:type="gramEnd"/>
            <w:r w:rsidRPr="00E01CD8">
              <w:rPr>
                <w:rFonts w:eastAsia="新細明體"/>
                <w:sz w:val="20"/>
                <w:szCs w:val="20"/>
              </w:rPr>
              <w:t>課程計畫規劃之核心素養、學習內容與學習表現，並根據評量結果進行學習輔導或教學調整。</w:t>
            </w:r>
          </w:p>
          <w:p w:rsidR="000D76AB" w:rsidRPr="00E01CD8" w:rsidRDefault="000D76AB" w:rsidP="008E2E3A">
            <w:pPr>
              <w:spacing w:line="0" w:lineRule="atLeast"/>
              <w:ind w:left="400" w:hangingChars="200" w:hanging="400"/>
              <w:rPr>
                <w:rFonts w:eastAsia="新細明體"/>
                <w:sz w:val="20"/>
                <w:szCs w:val="20"/>
              </w:rPr>
            </w:pPr>
            <w:r w:rsidRPr="00E01CD8">
              <w:rPr>
                <w:rFonts w:eastAsia="新細明體"/>
                <w:sz w:val="20"/>
                <w:szCs w:val="20"/>
              </w:rPr>
              <w:t>18.2</w:t>
            </w:r>
            <w:proofErr w:type="gramStart"/>
            <w:r w:rsidRPr="00E01CD8">
              <w:rPr>
                <w:rFonts w:eastAsia="新細明體"/>
                <w:sz w:val="20"/>
                <w:szCs w:val="20"/>
              </w:rPr>
              <w:t>各</w:t>
            </w:r>
            <w:proofErr w:type="gramEnd"/>
            <w:r w:rsidRPr="00E01CD8">
              <w:rPr>
                <w:rFonts w:eastAsia="新細明體"/>
                <w:sz w:val="20"/>
                <w:szCs w:val="20"/>
              </w:rPr>
              <w:t>領域</w:t>
            </w:r>
            <w:r w:rsidRPr="00E01CD8">
              <w:rPr>
                <w:rFonts w:eastAsia="新細明體"/>
                <w:sz w:val="20"/>
                <w:szCs w:val="20"/>
              </w:rPr>
              <w:t>/</w:t>
            </w:r>
            <w:r w:rsidRPr="00E01CD8">
              <w:rPr>
                <w:rFonts w:eastAsia="新細明體"/>
                <w:sz w:val="20"/>
                <w:szCs w:val="20"/>
              </w:rPr>
              <w:t>科目教學研究會、</w:t>
            </w:r>
            <w:r w:rsidR="002100FD">
              <w:rPr>
                <w:rFonts w:eastAsia="新細明體"/>
                <w:sz w:val="20"/>
                <w:szCs w:val="20"/>
              </w:rPr>
              <w:t>年級</w:t>
            </w:r>
            <w:r w:rsidRPr="00E01CD8">
              <w:rPr>
                <w:rFonts w:eastAsia="新細明體"/>
                <w:sz w:val="20"/>
                <w:szCs w:val="20"/>
              </w:rPr>
              <w:t>會議及各教師專業學習社群，能就各課程之教學實施情形進行對話、討論，適時改進課程與教學計畫及其實施。</w:t>
            </w:r>
          </w:p>
        </w:tc>
      </w:tr>
      <w:tr w:rsidR="000D76AB" w:rsidRPr="00E01CD8" w:rsidTr="002100FD">
        <w:trPr>
          <w:trHeight w:val="1134"/>
          <w:jc w:val="center"/>
        </w:trPr>
        <w:tc>
          <w:tcPr>
            <w:tcW w:w="704" w:type="dxa"/>
            <w:vMerge w:val="restart"/>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br w:type="page"/>
            </w:r>
            <w:r w:rsidRPr="00E01CD8">
              <w:rPr>
                <w:rFonts w:eastAsia="新細明體"/>
                <w:sz w:val="20"/>
                <w:szCs w:val="20"/>
              </w:rPr>
              <w:t>課程效果</w:t>
            </w:r>
          </w:p>
        </w:tc>
        <w:tc>
          <w:tcPr>
            <w:tcW w:w="709" w:type="dxa"/>
            <w:vMerge w:val="restart"/>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領域</w:t>
            </w:r>
            <w:r w:rsidRPr="00E01CD8">
              <w:rPr>
                <w:rFonts w:eastAsia="新細明體"/>
                <w:sz w:val="20"/>
                <w:szCs w:val="20"/>
              </w:rPr>
              <w:t>/</w:t>
            </w:r>
            <w:r w:rsidRPr="00E01CD8">
              <w:rPr>
                <w:rFonts w:eastAsia="新細明體"/>
                <w:sz w:val="20"/>
                <w:szCs w:val="20"/>
              </w:rPr>
              <w:t>科目課程</w:t>
            </w:r>
          </w:p>
        </w:tc>
        <w:tc>
          <w:tcPr>
            <w:tcW w:w="1134"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19.</w:t>
            </w:r>
          </w:p>
          <w:p w:rsidR="000D76AB" w:rsidRPr="00E01CD8" w:rsidRDefault="000D76AB" w:rsidP="00E01CD8">
            <w:pPr>
              <w:spacing w:line="0" w:lineRule="atLeast"/>
              <w:rPr>
                <w:rFonts w:eastAsia="新細明體"/>
                <w:sz w:val="20"/>
                <w:szCs w:val="20"/>
              </w:rPr>
            </w:pPr>
            <w:r w:rsidRPr="00E01CD8">
              <w:rPr>
                <w:rFonts w:eastAsia="新細明體"/>
                <w:sz w:val="20"/>
                <w:szCs w:val="20"/>
              </w:rPr>
              <w:t>素養達成</w:t>
            </w:r>
          </w:p>
        </w:tc>
        <w:tc>
          <w:tcPr>
            <w:tcW w:w="7796" w:type="dxa"/>
            <w:vAlign w:val="center"/>
          </w:tcPr>
          <w:p w:rsidR="000D76AB" w:rsidRPr="00E01CD8" w:rsidRDefault="000D76AB" w:rsidP="008E2E3A">
            <w:pPr>
              <w:spacing w:line="0" w:lineRule="atLeast"/>
              <w:ind w:left="400" w:hangingChars="200" w:hanging="400"/>
              <w:rPr>
                <w:rFonts w:eastAsia="新細明體"/>
                <w:sz w:val="20"/>
                <w:szCs w:val="20"/>
              </w:rPr>
            </w:pPr>
            <w:r w:rsidRPr="00E01CD8">
              <w:rPr>
                <w:rFonts w:eastAsia="新細明體"/>
                <w:sz w:val="20"/>
                <w:szCs w:val="20"/>
              </w:rPr>
              <w:t>19.1</w:t>
            </w:r>
            <w:proofErr w:type="gramStart"/>
            <w:r w:rsidRPr="00E01CD8">
              <w:rPr>
                <w:rFonts w:eastAsia="新細明體"/>
                <w:sz w:val="20"/>
                <w:szCs w:val="20"/>
              </w:rPr>
              <w:t>各</w:t>
            </w:r>
            <w:proofErr w:type="gramEnd"/>
            <w:r w:rsidRPr="00E01CD8">
              <w:rPr>
                <w:rFonts w:eastAsia="新細明體"/>
                <w:sz w:val="20"/>
                <w:szCs w:val="20"/>
              </w:rPr>
              <w:t>學習階段</w:t>
            </w:r>
            <w:r w:rsidRPr="00E01CD8">
              <w:rPr>
                <w:rFonts w:eastAsia="新細明體"/>
                <w:sz w:val="20"/>
                <w:szCs w:val="20"/>
              </w:rPr>
              <w:t>/</w:t>
            </w:r>
            <w:r w:rsidRPr="00E01CD8">
              <w:rPr>
                <w:rFonts w:eastAsia="新細明體"/>
                <w:sz w:val="20"/>
                <w:szCs w:val="20"/>
              </w:rPr>
              <w:t>年級學生於各領域</w:t>
            </w:r>
            <w:r w:rsidRPr="00E01CD8">
              <w:rPr>
                <w:rFonts w:eastAsia="新細明體"/>
                <w:sz w:val="20"/>
                <w:szCs w:val="20"/>
              </w:rPr>
              <w:t>/</w:t>
            </w:r>
            <w:r w:rsidRPr="00E01CD8">
              <w:rPr>
                <w:rFonts w:eastAsia="新細明體"/>
                <w:sz w:val="20"/>
                <w:szCs w:val="20"/>
              </w:rPr>
              <w:t>科目</w:t>
            </w:r>
            <w:r w:rsidR="00E20ADE">
              <w:rPr>
                <w:rFonts w:eastAsia="新細明體"/>
                <w:sz w:val="20"/>
                <w:szCs w:val="20"/>
              </w:rPr>
              <w:t>之</w:t>
            </w:r>
            <w:r w:rsidRPr="00E01CD8">
              <w:rPr>
                <w:rFonts w:eastAsia="新細明體"/>
                <w:sz w:val="20"/>
                <w:szCs w:val="20"/>
              </w:rPr>
              <w:t>學習結果表現，能達成各該領域</w:t>
            </w:r>
            <w:r w:rsidRPr="00E01CD8">
              <w:rPr>
                <w:rFonts w:eastAsia="新細明體"/>
                <w:sz w:val="20"/>
                <w:szCs w:val="20"/>
              </w:rPr>
              <w:t>/</w:t>
            </w:r>
            <w:r w:rsidRPr="00E01CD8">
              <w:rPr>
                <w:rFonts w:eastAsia="新細明體"/>
                <w:sz w:val="20"/>
                <w:szCs w:val="20"/>
              </w:rPr>
              <w:t>科目</w:t>
            </w:r>
            <w:proofErr w:type="gramStart"/>
            <w:r w:rsidRPr="00E01CD8">
              <w:rPr>
                <w:rFonts w:eastAsia="新細明體"/>
                <w:sz w:val="20"/>
                <w:szCs w:val="20"/>
              </w:rPr>
              <w:t>課綱訂</w:t>
            </w:r>
            <w:proofErr w:type="gramEnd"/>
            <w:r w:rsidRPr="00E01CD8">
              <w:rPr>
                <w:rFonts w:eastAsia="新細明體"/>
                <w:sz w:val="20"/>
                <w:szCs w:val="20"/>
              </w:rPr>
              <w:t>定之本教育階段核心素養，</w:t>
            </w:r>
            <w:proofErr w:type="gramStart"/>
            <w:r w:rsidRPr="00E01CD8">
              <w:rPr>
                <w:rFonts w:eastAsia="新細明體"/>
                <w:sz w:val="20"/>
                <w:szCs w:val="20"/>
              </w:rPr>
              <w:t>並精熟各</w:t>
            </w:r>
            <w:proofErr w:type="gramEnd"/>
            <w:r w:rsidRPr="00E01CD8">
              <w:rPr>
                <w:rFonts w:eastAsia="新細明體"/>
                <w:sz w:val="20"/>
                <w:szCs w:val="20"/>
              </w:rPr>
              <w:t>學習重點。</w:t>
            </w:r>
          </w:p>
          <w:p w:rsidR="000D76AB" w:rsidRPr="00E01CD8" w:rsidRDefault="000D76AB" w:rsidP="008E2E3A">
            <w:pPr>
              <w:spacing w:line="0" w:lineRule="atLeast"/>
              <w:ind w:left="400" w:hangingChars="200" w:hanging="400"/>
              <w:rPr>
                <w:rFonts w:eastAsia="新細明體"/>
                <w:sz w:val="20"/>
                <w:szCs w:val="20"/>
              </w:rPr>
            </w:pPr>
            <w:r w:rsidRPr="00E01CD8">
              <w:rPr>
                <w:rFonts w:eastAsia="新細明體"/>
                <w:sz w:val="20"/>
                <w:szCs w:val="20"/>
              </w:rPr>
              <w:t>19.2</w:t>
            </w:r>
            <w:proofErr w:type="gramStart"/>
            <w:r w:rsidRPr="00E01CD8">
              <w:rPr>
                <w:rFonts w:eastAsia="新細明體"/>
                <w:sz w:val="20"/>
                <w:szCs w:val="20"/>
              </w:rPr>
              <w:t>各</w:t>
            </w:r>
            <w:proofErr w:type="gramEnd"/>
            <w:r w:rsidRPr="00E01CD8">
              <w:rPr>
                <w:rFonts w:eastAsia="新細明體"/>
                <w:sz w:val="20"/>
                <w:szCs w:val="20"/>
              </w:rPr>
              <w:t>領域</w:t>
            </w:r>
            <w:r w:rsidRPr="00E01CD8">
              <w:rPr>
                <w:rFonts w:eastAsia="新細明體"/>
                <w:sz w:val="20"/>
                <w:szCs w:val="20"/>
              </w:rPr>
              <w:t>/</w:t>
            </w:r>
            <w:proofErr w:type="gramStart"/>
            <w:r w:rsidRPr="00E01CD8">
              <w:rPr>
                <w:rFonts w:eastAsia="新細明體"/>
                <w:sz w:val="20"/>
                <w:szCs w:val="20"/>
              </w:rPr>
              <w:t>科目課綱核心</w:t>
            </w:r>
            <w:proofErr w:type="gramEnd"/>
            <w:r w:rsidRPr="00E01CD8">
              <w:rPr>
                <w:rFonts w:eastAsia="新細明體"/>
                <w:sz w:val="20"/>
                <w:szCs w:val="20"/>
              </w:rPr>
              <w:t>素養及學習重點以外</w:t>
            </w:r>
            <w:r w:rsidR="00E20ADE">
              <w:rPr>
                <w:rFonts w:eastAsia="新細明體"/>
                <w:sz w:val="20"/>
                <w:szCs w:val="20"/>
              </w:rPr>
              <w:t>之</w:t>
            </w:r>
            <w:r w:rsidRPr="00E01CD8">
              <w:rPr>
                <w:rFonts w:eastAsia="新細明體"/>
                <w:sz w:val="20"/>
                <w:szCs w:val="20"/>
              </w:rPr>
              <w:t>其他非意圖性學習結果，具教育</w:t>
            </w:r>
            <w:r w:rsidR="00E20ADE">
              <w:rPr>
                <w:rFonts w:eastAsia="新細明體"/>
                <w:sz w:val="20"/>
                <w:szCs w:val="20"/>
              </w:rPr>
              <w:t>之</w:t>
            </w:r>
            <w:r w:rsidRPr="00E01CD8">
              <w:rPr>
                <w:rFonts w:eastAsia="新細明體"/>
                <w:sz w:val="20"/>
                <w:szCs w:val="20"/>
              </w:rPr>
              <w:t>積極正向價值。</w:t>
            </w:r>
          </w:p>
        </w:tc>
      </w:tr>
      <w:tr w:rsidR="000D76AB" w:rsidRPr="00E01CD8" w:rsidTr="002100FD">
        <w:trPr>
          <w:trHeight w:val="567"/>
          <w:jc w:val="center"/>
        </w:trPr>
        <w:tc>
          <w:tcPr>
            <w:tcW w:w="704" w:type="dxa"/>
            <w:vMerge/>
            <w:vAlign w:val="center"/>
          </w:tcPr>
          <w:p w:rsidR="000D76AB" w:rsidRPr="00E01CD8" w:rsidRDefault="000D76AB" w:rsidP="00E01CD8">
            <w:pPr>
              <w:spacing w:line="0" w:lineRule="atLeast"/>
              <w:rPr>
                <w:rFonts w:eastAsia="新細明體"/>
                <w:sz w:val="20"/>
                <w:szCs w:val="20"/>
              </w:rPr>
            </w:pPr>
          </w:p>
        </w:tc>
        <w:tc>
          <w:tcPr>
            <w:tcW w:w="709" w:type="dxa"/>
            <w:vMerge/>
            <w:vAlign w:val="center"/>
          </w:tcPr>
          <w:p w:rsidR="000D76AB" w:rsidRPr="00E01CD8" w:rsidRDefault="000D76AB" w:rsidP="00E01CD8">
            <w:pPr>
              <w:spacing w:line="0" w:lineRule="atLeast"/>
              <w:rPr>
                <w:rFonts w:eastAsia="新細明體"/>
                <w:sz w:val="20"/>
                <w:szCs w:val="20"/>
              </w:rPr>
            </w:pPr>
          </w:p>
        </w:tc>
        <w:tc>
          <w:tcPr>
            <w:tcW w:w="1134"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20.</w:t>
            </w:r>
          </w:p>
          <w:p w:rsidR="000D76AB" w:rsidRPr="00E01CD8" w:rsidRDefault="000D76AB" w:rsidP="00E01CD8">
            <w:pPr>
              <w:spacing w:line="0" w:lineRule="atLeast"/>
              <w:rPr>
                <w:rFonts w:eastAsia="新細明體"/>
                <w:sz w:val="20"/>
                <w:szCs w:val="20"/>
              </w:rPr>
            </w:pPr>
            <w:r w:rsidRPr="00E01CD8">
              <w:rPr>
                <w:rFonts w:eastAsia="新細明體"/>
                <w:sz w:val="20"/>
                <w:szCs w:val="20"/>
              </w:rPr>
              <w:t>持續進展</w:t>
            </w:r>
          </w:p>
        </w:tc>
        <w:tc>
          <w:tcPr>
            <w:tcW w:w="7796"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20.1</w:t>
            </w:r>
            <w:r w:rsidRPr="00E01CD8">
              <w:rPr>
                <w:rFonts w:eastAsia="新細明體"/>
                <w:sz w:val="20"/>
                <w:szCs w:val="20"/>
              </w:rPr>
              <w:t>學生在各領域</w:t>
            </w:r>
            <w:r w:rsidRPr="00E01CD8">
              <w:rPr>
                <w:rFonts w:eastAsia="新細明體"/>
                <w:sz w:val="20"/>
                <w:szCs w:val="20"/>
              </w:rPr>
              <w:t>/</w:t>
            </w:r>
            <w:r w:rsidRPr="00E01CD8">
              <w:rPr>
                <w:rFonts w:eastAsia="新細明體"/>
                <w:sz w:val="20"/>
                <w:szCs w:val="20"/>
              </w:rPr>
              <w:t>科目之學習結果表現，於各年級和學習階段具持續進展</w:t>
            </w:r>
            <w:r w:rsidR="00E20ADE">
              <w:rPr>
                <w:rFonts w:eastAsia="新細明體"/>
                <w:sz w:val="20"/>
                <w:szCs w:val="20"/>
              </w:rPr>
              <w:t>之</w:t>
            </w:r>
            <w:r w:rsidRPr="00E01CD8">
              <w:rPr>
                <w:rFonts w:eastAsia="新細明體"/>
                <w:sz w:val="20"/>
                <w:szCs w:val="20"/>
              </w:rPr>
              <w:t>現象。</w:t>
            </w:r>
          </w:p>
        </w:tc>
      </w:tr>
      <w:tr w:rsidR="000D76AB" w:rsidRPr="00E01CD8" w:rsidTr="00DE2205">
        <w:trPr>
          <w:jc w:val="center"/>
        </w:trPr>
        <w:tc>
          <w:tcPr>
            <w:tcW w:w="704" w:type="dxa"/>
            <w:vMerge/>
            <w:vAlign w:val="center"/>
          </w:tcPr>
          <w:p w:rsidR="000D76AB" w:rsidRPr="00E01CD8" w:rsidRDefault="000D76AB" w:rsidP="00E01CD8">
            <w:pPr>
              <w:spacing w:line="0" w:lineRule="atLeast"/>
              <w:rPr>
                <w:rFonts w:eastAsia="新細明體"/>
                <w:sz w:val="20"/>
                <w:szCs w:val="20"/>
              </w:rPr>
            </w:pPr>
          </w:p>
        </w:tc>
        <w:tc>
          <w:tcPr>
            <w:tcW w:w="709" w:type="dxa"/>
            <w:vMerge w:val="restart"/>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彈性學習課程</w:t>
            </w:r>
          </w:p>
        </w:tc>
        <w:tc>
          <w:tcPr>
            <w:tcW w:w="1134"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21.</w:t>
            </w:r>
          </w:p>
          <w:p w:rsidR="000D76AB" w:rsidRPr="00E01CD8" w:rsidRDefault="000D76AB" w:rsidP="00E01CD8">
            <w:pPr>
              <w:spacing w:line="0" w:lineRule="atLeast"/>
              <w:rPr>
                <w:rFonts w:eastAsia="新細明體"/>
                <w:sz w:val="20"/>
                <w:szCs w:val="20"/>
              </w:rPr>
            </w:pPr>
            <w:r w:rsidRPr="00E01CD8">
              <w:rPr>
                <w:rFonts w:eastAsia="新細明體"/>
                <w:sz w:val="20"/>
                <w:szCs w:val="20"/>
              </w:rPr>
              <w:t>目標達成</w:t>
            </w:r>
          </w:p>
        </w:tc>
        <w:tc>
          <w:tcPr>
            <w:tcW w:w="7796"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21.1</w:t>
            </w:r>
            <w:r w:rsidRPr="00E01CD8">
              <w:rPr>
                <w:rFonts w:eastAsia="新細明體"/>
                <w:sz w:val="20"/>
                <w:szCs w:val="20"/>
              </w:rPr>
              <w:t>學生於各彈性學習課程之學習結果表現，能符合課程設計之預期課程目標。</w:t>
            </w:r>
          </w:p>
          <w:p w:rsidR="000D76AB" w:rsidRPr="00E01CD8" w:rsidRDefault="000D76AB" w:rsidP="00E01CD8">
            <w:pPr>
              <w:spacing w:line="0" w:lineRule="atLeast"/>
              <w:rPr>
                <w:rFonts w:eastAsia="新細明體"/>
                <w:sz w:val="20"/>
                <w:szCs w:val="20"/>
              </w:rPr>
            </w:pPr>
            <w:r w:rsidRPr="00E01CD8">
              <w:rPr>
                <w:rFonts w:eastAsia="新細明體"/>
                <w:sz w:val="20"/>
                <w:szCs w:val="20"/>
              </w:rPr>
              <w:t>21.2</w:t>
            </w:r>
            <w:r w:rsidR="00E20ADE">
              <w:rPr>
                <w:rFonts w:eastAsia="新細明體"/>
                <w:sz w:val="20"/>
                <w:szCs w:val="20"/>
              </w:rPr>
              <w:t>學生在各彈性學習課程之非意圖性學習結果，具教育之</w:t>
            </w:r>
            <w:r w:rsidRPr="00E01CD8">
              <w:rPr>
                <w:rFonts w:eastAsia="新細明體"/>
                <w:sz w:val="20"/>
                <w:szCs w:val="20"/>
              </w:rPr>
              <w:t>積極正向價值。</w:t>
            </w:r>
          </w:p>
        </w:tc>
      </w:tr>
      <w:tr w:rsidR="000D76AB" w:rsidRPr="00E01CD8" w:rsidTr="00DE2205">
        <w:trPr>
          <w:jc w:val="center"/>
        </w:trPr>
        <w:tc>
          <w:tcPr>
            <w:tcW w:w="704" w:type="dxa"/>
            <w:vMerge/>
            <w:vAlign w:val="center"/>
          </w:tcPr>
          <w:p w:rsidR="000D76AB" w:rsidRPr="00E01CD8" w:rsidRDefault="000D76AB" w:rsidP="00E01CD8">
            <w:pPr>
              <w:spacing w:line="0" w:lineRule="atLeast"/>
              <w:rPr>
                <w:rFonts w:eastAsia="新細明體"/>
                <w:sz w:val="20"/>
                <w:szCs w:val="20"/>
              </w:rPr>
            </w:pPr>
          </w:p>
        </w:tc>
        <w:tc>
          <w:tcPr>
            <w:tcW w:w="709" w:type="dxa"/>
            <w:vMerge/>
            <w:vAlign w:val="center"/>
          </w:tcPr>
          <w:p w:rsidR="000D76AB" w:rsidRPr="00E01CD8" w:rsidRDefault="000D76AB" w:rsidP="00E01CD8">
            <w:pPr>
              <w:spacing w:line="0" w:lineRule="atLeast"/>
              <w:rPr>
                <w:rFonts w:eastAsia="新細明體"/>
                <w:sz w:val="20"/>
                <w:szCs w:val="20"/>
              </w:rPr>
            </w:pPr>
          </w:p>
        </w:tc>
        <w:tc>
          <w:tcPr>
            <w:tcW w:w="1134"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22.</w:t>
            </w:r>
          </w:p>
          <w:p w:rsidR="000D76AB" w:rsidRPr="00E01CD8" w:rsidRDefault="000D76AB" w:rsidP="00E01CD8">
            <w:pPr>
              <w:spacing w:line="0" w:lineRule="atLeast"/>
              <w:rPr>
                <w:rFonts w:eastAsia="新細明體"/>
                <w:sz w:val="20"/>
                <w:szCs w:val="20"/>
              </w:rPr>
            </w:pPr>
            <w:r w:rsidRPr="00E01CD8">
              <w:rPr>
                <w:rFonts w:eastAsia="新細明體"/>
                <w:sz w:val="20"/>
                <w:szCs w:val="20"/>
              </w:rPr>
              <w:t>持續進展</w:t>
            </w:r>
          </w:p>
        </w:tc>
        <w:tc>
          <w:tcPr>
            <w:tcW w:w="7796" w:type="dxa"/>
            <w:vAlign w:val="center"/>
          </w:tcPr>
          <w:p w:rsidR="000D76AB" w:rsidRPr="00E01CD8" w:rsidRDefault="000D76AB" w:rsidP="00E01CD8">
            <w:pPr>
              <w:spacing w:line="0" w:lineRule="atLeast"/>
              <w:rPr>
                <w:rFonts w:eastAsia="新細明體"/>
                <w:sz w:val="20"/>
                <w:szCs w:val="20"/>
              </w:rPr>
            </w:pPr>
            <w:r w:rsidRPr="00E01CD8">
              <w:rPr>
                <w:rFonts w:eastAsia="新細明體"/>
                <w:sz w:val="20"/>
                <w:szCs w:val="20"/>
              </w:rPr>
              <w:t>22.1</w:t>
            </w:r>
            <w:r w:rsidR="00E20ADE">
              <w:rPr>
                <w:rFonts w:eastAsia="新細明體"/>
                <w:sz w:val="20"/>
                <w:szCs w:val="20"/>
              </w:rPr>
              <w:t>學生於各類彈性學習課程之學習成就表現，具持續進展之</w:t>
            </w:r>
            <w:r w:rsidRPr="00E01CD8">
              <w:rPr>
                <w:rFonts w:eastAsia="新細明體"/>
                <w:sz w:val="20"/>
                <w:szCs w:val="20"/>
              </w:rPr>
              <w:t>現象。</w:t>
            </w:r>
          </w:p>
        </w:tc>
      </w:tr>
      <w:tr w:rsidR="000D76AB" w:rsidRPr="00E01CD8" w:rsidTr="002100FD">
        <w:trPr>
          <w:trHeight w:val="397"/>
          <w:jc w:val="center"/>
        </w:trPr>
        <w:tc>
          <w:tcPr>
            <w:tcW w:w="704" w:type="dxa"/>
            <w:vMerge/>
            <w:vAlign w:val="center"/>
          </w:tcPr>
          <w:p w:rsidR="000D76AB" w:rsidRPr="00E01CD8" w:rsidRDefault="000D76AB" w:rsidP="00E01CD8">
            <w:pPr>
              <w:spacing w:line="0" w:lineRule="atLeast"/>
              <w:rPr>
                <w:rFonts w:eastAsia="新細明體"/>
                <w:sz w:val="20"/>
                <w:szCs w:val="20"/>
              </w:rPr>
            </w:pPr>
          </w:p>
        </w:tc>
        <w:tc>
          <w:tcPr>
            <w:tcW w:w="709" w:type="dxa"/>
            <w:vAlign w:val="center"/>
          </w:tcPr>
          <w:p w:rsidR="000D76AB" w:rsidRPr="00E01CD8" w:rsidRDefault="000D76AB" w:rsidP="00E01CD8">
            <w:pPr>
              <w:spacing w:line="0" w:lineRule="atLeast"/>
              <w:rPr>
                <w:rFonts w:eastAsia="新細明體"/>
                <w:color w:val="000000" w:themeColor="text1"/>
                <w:sz w:val="20"/>
                <w:szCs w:val="20"/>
              </w:rPr>
            </w:pPr>
            <w:r w:rsidRPr="00E01CD8">
              <w:rPr>
                <w:rFonts w:eastAsia="新細明體" w:hint="eastAsia"/>
                <w:color w:val="000000" w:themeColor="text1"/>
                <w:sz w:val="20"/>
                <w:szCs w:val="20"/>
              </w:rPr>
              <w:t>課程總體架構</w:t>
            </w:r>
          </w:p>
        </w:tc>
        <w:tc>
          <w:tcPr>
            <w:tcW w:w="1134" w:type="dxa"/>
            <w:vAlign w:val="center"/>
          </w:tcPr>
          <w:p w:rsidR="000D76AB" w:rsidRPr="00E01CD8" w:rsidRDefault="000D76AB" w:rsidP="00E01CD8">
            <w:pPr>
              <w:spacing w:line="0" w:lineRule="atLeast"/>
              <w:rPr>
                <w:rFonts w:eastAsia="新細明體"/>
                <w:color w:val="000000" w:themeColor="text1"/>
                <w:sz w:val="20"/>
                <w:szCs w:val="20"/>
              </w:rPr>
            </w:pPr>
            <w:r w:rsidRPr="00E01CD8">
              <w:rPr>
                <w:rFonts w:eastAsia="新細明體" w:hint="eastAsia"/>
                <w:color w:val="000000" w:themeColor="text1"/>
                <w:sz w:val="20"/>
                <w:szCs w:val="20"/>
              </w:rPr>
              <w:t>23.</w:t>
            </w:r>
          </w:p>
          <w:p w:rsidR="000D76AB" w:rsidRPr="00E01CD8" w:rsidRDefault="000D76AB" w:rsidP="00E01CD8">
            <w:pPr>
              <w:spacing w:line="0" w:lineRule="atLeast"/>
              <w:rPr>
                <w:rFonts w:eastAsia="新細明體"/>
                <w:color w:val="000000" w:themeColor="text1"/>
                <w:sz w:val="20"/>
                <w:szCs w:val="20"/>
              </w:rPr>
            </w:pPr>
            <w:r w:rsidRPr="00E01CD8">
              <w:rPr>
                <w:rFonts w:eastAsia="新細明體" w:hint="eastAsia"/>
                <w:color w:val="000000" w:themeColor="text1"/>
                <w:sz w:val="20"/>
                <w:szCs w:val="20"/>
              </w:rPr>
              <w:t>教育成效</w:t>
            </w:r>
          </w:p>
        </w:tc>
        <w:tc>
          <w:tcPr>
            <w:tcW w:w="7796" w:type="dxa"/>
            <w:vAlign w:val="center"/>
          </w:tcPr>
          <w:p w:rsidR="000D76AB" w:rsidRPr="008E2E3A" w:rsidRDefault="000D76AB" w:rsidP="008E2E3A">
            <w:pPr>
              <w:spacing w:line="0" w:lineRule="atLeast"/>
              <w:ind w:left="400" w:hangingChars="200" w:hanging="400"/>
              <w:rPr>
                <w:rFonts w:eastAsia="新細明體"/>
                <w:sz w:val="20"/>
                <w:szCs w:val="20"/>
              </w:rPr>
            </w:pPr>
            <w:r w:rsidRPr="008E2E3A">
              <w:rPr>
                <w:rFonts w:eastAsia="新細明體" w:hint="eastAsia"/>
                <w:sz w:val="20"/>
                <w:szCs w:val="20"/>
              </w:rPr>
              <w:t>23.1</w:t>
            </w:r>
            <w:r w:rsidRPr="008E2E3A">
              <w:rPr>
                <w:rFonts w:eastAsia="新細明體" w:hint="eastAsia"/>
                <w:sz w:val="20"/>
                <w:szCs w:val="20"/>
              </w:rPr>
              <w:t>學生於各領域</w:t>
            </w:r>
            <w:r w:rsidRPr="008E2E3A">
              <w:rPr>
                <w:rFonts w:eastAsia="新細明體" w:hint="eastAsia"/>
                <w:sz w:val="20"/>
                <w:szCs w:val="20"/>
              </w:rPr>
              <w:t>/</w:t>
            </w:r>
            <w:r w:rsidR="00E20ADE" w:rsidRPr="008E2E3A">
              <w:rPr>
                <w:rFonts w:eastAsia="新細明體" w:hint="eastAsia"/>
                <w:sz w:val="20"/>
                <w:szCs w:val="20"/>
              </w:rPr>
              <w:t>科目及彈性學習課程之</w:t>
            </w:r>
            <w:r w:rsidRPr="008E2E3A">
              <w:rPr>
                <w:rFonts w:eastAsia="新細明體" w:hint="eastAsia"/>
                <w:sz w:val="20"/>
                <w:szCs w:val="20"/>
              </w:rPr>
              <w:t>學習結果表現，符合預期教育成效，展現</w:t>
            </w:r>
            <w:proofErr w:type="gramStart"/>
            <w:r w:rsidRPr="008E2E3A">
              <w:rPr>
                <w:rFonts w:eastAsia="新細明體" w:hint="eastAsia"/>
                <w:sz w:val="20"/>
                <w:szCs w:val="20"/>
              </w:rPr>
              <w:t>適</w:t>
            </w:r>
            <w:proofErr w:type="gramEnd"/>
            <w:r w:rsidRPr="008E2E3A">
              <w:rPr>
                <w:rFonts w:eastAsia="新細明體" w:hint="eastAsia"/>
                <w:sz w:val="20"/>
                <w:szCs w:val="20"/>
              </w:rPr>
              <w:t>性教育特質。</w:t>
            </w:r>
          </w:p>
        </w:tc>
      </w:tr>
    </w:tbl>
    <w:p w:rsidR="00E30BFD" w:rsidRPr="000D76AB" w:rsidRDefault="00E30BFD" w:rsidP="000D76AB">
      <w:pPr>
        <w:tabs>
          <w:tab w:val="left" w:pos="13750"/>
        </w:tabs>
        <w:jc w:val="center"/>
        <w:rPr>
          <w:sz w:val="16"/>
          <w:szCs w:val="16"/>
        </w:rPr>
      </w:pPr>
    </w:p>
    <w:sectPr w:rsidR="00E30BFD" w:rsidRPr="000D76AB" w:rsidSect="00E3322A">
      <w:pgSz w:w="11906" w:h="16838"/>
      <w:pgMar w:top="1418" w:right="1021" w:bottom="1418" w:left="102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B17" w:rsidRDefault="00964B17" w:rsidP="00E842C9">
      <w:r>
        <w:separator/>
      </w:r>
    </w:p>
  </w:endnote>
  <w:endnote w:type="continuationSeparator" w:id="0">
    <w:p w:rsidR="00964B17" w:rsidRDefault="00964B17" w:rsidP="00E84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B17" w:rsidRDefault="00964B17" w:rsidP="00E842C9">
      <w:r>
        <w:separator/>
      </w:r>
    </w:p>
  </w:footnote>
  <w:footnote w:type="continuationSeparator" w:id="0">
    <w:p w:rsidR="00964B17" w:rsidRDefault="00964B17" w:rsidP="00E842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EB0B66"/>
    <w:multiLevelType w:val="hybridMultilevel"/>
    <w:tmpl w:val="6F3600F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522B0CD4"/>
    <w:multiLevelType w:val="hybridMultilevel"/>
    <w:tmpl w:val="F00C9962"/>
    <w:lvl w:ilvl="0" w:tplc="76A4EEE8">
      <w:start w:val="1"/>
      <w:numFmt w:val="taiwaneseCountingThousand"/>
      <w:pStyle w:val="a"/>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8E5"/>
    <w:rsid w:val="00037B4D"/>
    <w:rsid w:val="000A681F"/>
    <w:rsid w:val="000B2E8A"/>
    <w:rsid w:val="000D76AB"/>
    <w:rsid w:val="00102493"/>
    <w:rsid w:val="00102F7F"/>
    <w:rsid w:val="00145C40"/>
    <w:rsid w:val="001A01F0"/>
    <w:rsid w:val="001A7EF3"/>
    <w:rsid w:val="001E26D3"/>
    <w:rsid w:val="0020634B"/>
    <w:rsid w:val="002100FD"/>
    <w:rsid w:val="00261810"/>
    <w:rsid w:val="002B385F"/>
    <w:rsid w:val="002C3A9E"/>
    <w:rsid w:val="0036060C"/>
    <w:rsid w:val="00360D00"/>
    <w:rsid w:val="00396F0D"/>
    <w:rsid w:val="003E32F6"/>
    <w:rsid w:val="003F34F5"/>
    <w:rsid w:val="0042668B"/>
    <w:rsid w:val="00433970"/>
    <w:rsid w:val="004758E5"/>
    <w:rsid w:val="004847D2"/>
    <w:rsid w:val="00496B56"/>
    <w:rsid w:val="00533D11"/>
    <w:rsid w:val="0056309D"/>
    <w:rsid w:val="00596519"/>
    <w:rsid w:val="005B215A"/>
    <w:rsid w:val="005C4194"/>
    <w:rsid w:val="005E68C0"/>
    <w:rsid w:val="005F5BA5"/>
    <w:rsid w:val="00613444"/>
    <w:rsid w:val="00630C72"/>
    <w:rsid w:val="006B49D8"/>
    <w:rsid w:val="006C11CF"/>
    <w:rsid w:val="006C2700"/>
    <w:rsid w:val="006D27C4"/>
    <w:rsid w:val="006F0330"/>
    <w:rsid w:val="007265B8"/>
    <w:rsid w:val="00731B73"/>
    <w:rsid w:val="007363A3"/>
    <w:rsid w:val="00745BEA"/>
    <w:rsid w:val="007565B9"/>
    <w:rsid w:val="007D3F4F"/>
    <w:rsid w:val="00806978"/>
    <w:rsid w:val="0089421A"/>
    <w:rsid w:val="008E2E3A"/>
    <w:rsid w:val="009416E4"/>
    <w:rsid w:val="00964B17"/>
    <w:rsid w:val="00995EC5"/>
    <w:rsid w:val="009F253D"/>
    <w:rsid w:val="00A76E4E"/>
    <w:rsid w:val="00A95775"/>
    <w:rsid w:val="00AA754D"/>
    <w:rsid w:val="00AC5DD0"/>
    <w:rsid w:val="00AF7054"/>
    <w:rsid w:val="00B93558"/>
    <w:rsid w:val="00BD0CCB"/>
    <w:rsid w:val="00C26E8D"/>
    <w:rsid w:val="00CB4F70"/>
    <w:rsid w:val="00CD4CB7"/>
    <w:rsid w:val="00D221BB"/>
    <w:rsid w:val="00D46221"/>
    <w:rsid w:val="00D76C08"/>
    <w:rsid w:val="00DA4039"/>
    <w:rsid w:val="00E01CD8"/>
    <w:rsid w:val="00E20ADE"/>
    <w:rsid w:val="00E2136D"/>
    <w:rsid w:val="00E21C6E"/>
    <w:rsid w:val="00E30BFD"/>
    <w:rsid w:val="00E3322A"/>
    <w:rsid w:val="00E842C9"/>
    <w:rsid w:val="00F12730"/>
    <w:rsid w:val="00F620CB"/>
    <w:rsid w:val="00FD1155"/>
    <w:rsid w:val="00FF15D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標楷體" w:hAnsi="Times New Roman"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565B9"/>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參考文獻"/>
    <w:basedOn w:val="a0"/>
    <w:autoRedefine/>
    <w:qFormat/>
    <w:rsid w:val="00AF7054"/>
    <w:pPr>
      <w:suppressAutoHyphens/>
      <w:ind w:left="200" w:hangingChars="200" w:hanging="200"/>
      <w:jc w:val="both"/>
      <w:outlineLvl w:val="1"/>
    </w:pPr>
  </w:style>
  <w:style w:type="paragraph" w:customStyle="1" w:styleId="a">
    <w:name w:val="（一）"/>
    <w:basedOn w:val="a5"/>
    <w:qFormat/>
    <w:rsid w:val="005C4194"/>
    <w:pPr>
      <w:numPr>
        <w:numId w:val="1"/>
      </w:numPr>
      <w:ind w:leftChars="0" w:left="0"/>
    </w:pPr>
  </w:style>
  <w:style w:type="paragraph" w:styleId="a5">
    <w:name w:val="List Paragraph"/>
    <w:basedOn w:val="a0"/>
    <w:uiPriority w:val="34"/>
    <w:qFormat/>
    <w:rsid w:val="005C4194"/>
    <w:pPr>
      <w:ind w:leftChars="200" w:left="480"/>
    </w:pPr>
  </w:style>
  <w:style w:type="paragraph" w:styleId="a6">
    <w:name w:val="Title"/>
    <w:basedOn w:val="a0"/>
    <w:next w:val="a0"/>
    <w:link w:val="a7"/>
    <w:uiPriority w:val="10"/>
    <w:qFormat/>
    <w:rsid w:val="00A76E4E"/>
    <w:pPr>
      <w:spacing w:before="240" w:after="60"/>
      <w:jc w:val="center"/>
      <w:outlineLvl w:val="0"/>
    </w:pPr>
    <w:rPr>
      <w:rFonts w:asciiTheme="majorHAnsi" w:eastAsia="新細明體" w:hAnsiTheme="majorHAnsi" w:cstheme="majorBidi"/>
      <w:b/>
      <w:bCs/>
      <w:sz w:val="32"/>
      <w:szCs w:val="32"/>
    </w:rPr>
  </w:style>
  <w:style w:type="character" w:customStyle="1" w:styleId="a7">
    <w:name w:val="標題 字元"/>
    <w:basedOn w:val="a1"/>
    <w:link w:val="a6"/>
    <w:uiPriority w:val="10"/>
    <w:rsid w:val="00A76E4E"/>
    <w:rPr>
      <w:rFonts w:asciiTheme="majorHAnsi" w:eastAsia="新細明體" w:hAnsiTheme="majorHAnsi" w:cstheme="majorBidi"/>
      <w:b/>
      <w:bCs/>
      <w:sz w:val="32"/>
      <w:szCs w:val="32"/>
    </w:rPr>
  </w:style>
  <w:style w:type="table" w:styleId="a8">
    <w:name w:val="Table Grid"/>
    <w:basedOn w:val="a2"/>
    <w:uiPriority w:val="59"/>
    <w:rsid w:val="00037B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0"/>
    <w:link w:val="aa"/>
    <w:uiPriority w:val="99"/>
    <w:unhideWhenUsed/>
    <w:rsid w:val="00E842C9"/>
    <w:pPr>
      <w:tabs>
        <w:tab w:val="center" w:pos="4153"/>
        <w:tab w:val="right" w:pos="8306"/>
      </w:tabs>
      <w:snapToGrid w:val="0"/>
    </w:pPr>
    <w:rPr>
      <w:sz w:val="20"/>
      <w:szCs w:val="20"/>
    </w:rPr>
  </w:style>
  <w:style w:type="character" w:customStyle="1" w:styleId="aa">
    <w:name w:val="頁首 字元"/>
    <w:basedOn w:val="a1"/>
    <w:link w:val="a9"/>
    <w:uiPriority w:val="99"/>
    <w:rsid w:val="00E842C9"/>
    <w:rPr>
      <w:sz w:val="20"/>
      <w:szCs w:val="20"/>
    </w:rPr>
  </w:style>
  <w:style w:type="paragraph" w:styleId="ab">
    <w:name w:val="footer"/>
    <w:basedOn w:val="a0"/>
    <w:link w:val="ac"/>
    <w:uiPriority w:val="99"/>
    <w:unhideWhenUsed/>
    <w:rsid w:val="00E842C9"/>
    <w:pPr>
      <w:tabs>
        <w:tab w:val="center" w:pos="4153"/>
        <w:tab w:val="right" w:pos="8306"/>
      </w:tabs>
      <w:snapToGrid w:val="0"/>
    </w:pPr>
    <w:rPr>
      <w:sz w:val="20"/>
      <w:szCs w:val="20"/>
    </w:rPr>
  </w:style>
  <w:style w:type="character" w:customStyle="1" w:styleId="ac">
    <w:name w:val="頁尾 字元"/>
    <w:basedOn w:val="a1"/>
    <w:link w:val="ab"/>
    <w:uiPriority w:val="99"/>
    <w:rsid w:val="00E842C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標楷體" w:hAnsi="Times New Roman"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565B9"/>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參考文獻"/>
    <w:basedOn w:val="a0"/>
    <w:autoRedefine/>
    <w:qFormat/>
    <w:rsid w:val="00AF7054"/>
    <w:pPr>
      <w:suppressAutoHyphens/>
      <w:ind w:left="200" w:hangingChars="200" w:hanging="200"/>
      <w:jc w:val="both"/>
      <w:outlineLvl w:val="1"/>
    </w:pPr>
  </w:style>
  <w:style w:type="paragraph" w:customStyle="1" w:styleId="a">
    <w:name w:val="（一）"/>
    <w:basedOn w:val="a5"/>
    <w:qFormat/>
    <w:rsid w:val="005C4194"/>
    <w:pPr>
      <w:numPr>
        <w:numId w:val="1"/>
      </w:numPr>
      <w:ind w:leftChars="0" w:left="0"/>
    </w:pPr>
  </w:style>
  <w:style w:type="paragraph" w:styleId="a5">
    <w:name w:val="List Paragraph"/>
    <w:basedOn w:val="a0"/>
    <w:uiPriority w:val="34"/>
    <w:qFormat/>
    <w:rsid w:val="005C4194"/>
    <w:pPr>
      <w:ind w:leftChars="200" w:left="480"/>
    </w:pPr>
  </w:style>
  <w:style w:type="paragraph" w:styleId="a6">
    <w:name w:val="Title"/>
    <w:basedOn w:val="a0"/>
    <w:next w:val="a0"/>
    <w:link w:val="a7"/>
    <w:uiPriority w:val="10"/>
    <w:qFormat/>
    <w:rsid w:val="00A76E4E"/>
    <w:pPr>
      <w:spacing w:before="240" w:after="60"/>
      <w:jc w:val="center"/>
      <w:outlineLvl w:val="0"/>
    </w:pPr>
    <w:rPr>
      <w:rFonts w:asciiTheme="majorHAnsi" w:eastAsia="新細明體" w:hAnsiTheme="majorHAnsi" w:cstheme="majorBidi"/>
      <w:b/>
      <w:bCs/>
      <w:sz w:val="32"/>
      <w:szCs w:val="32"/>
    </w:rPr>
  </w:style>
  <w:style w:type="character" w:customStyle="1" w:styleId="a7">
    <w:name w:val="標題 字元"/>
    <w:basedOn w:val="a1"/>
    <w:link w:val="a6"/>
    <w:uiPriority w:val="10"/>
    <w:rsid w:val="00A76E4E"/>
    <w:rPr>
      <w:rFonts w:asciiTheme="majorHAnsi" w:eastAsia="新細明體" w:hAnsiTheme="majorHAnsi" w:cstheme="majorBidi"/>
      <w:b/>
      <w:bCs/>
      <w:sz w:val="32"/>
      <w:szCs w:val="32"/>
    </w:rPr>
  </w:style>
  <w:style w:type="table" w:styleId="a8">
    <w:name w:val="Table Grid"/>
    <w:basedOn w:val="a2"/>
    <w:uiPriority w:val="59"/>
    <w:rsid w:val="00037B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0"/>
    <w:link w:val="aa"/>
    <w:uiPriority w:val="99"/>
    <w:unhideWhenUsed/>
    <w:rsid w:val="00E842C9"/>
    <w:pPr>
      <w:tabs>
        <w:tab w:val="center" w:pos="4153"/>
        <w:tab w:val="right" w:pos="8306"/>
      </w:tabs>
      <w:snapToGrid w:val="0"/>
    </w:pPr>
    <w:rPr>
      <w:sz w:val="20"/>
      <w:szCs w:val="20"/>
    </w:rPr>
  </w:style>
  <w:style w:type="character" w:customStyle="1" w:styleId="aa">
    <w:name w:val="頁首 字元"/>
    <w:basedOn w:val="a1"/>
    <w:link w:val="a9"/>
    <w:uiPriority w:val="99"/>
    <w:rsid w:val="00E842C9"/>
    <w:rPr>
      <w:sz w:val="20"/>
      <w:szCs w:val="20"/>
    </w:rPr>
  </w:style>
  <w:style w:type="paragraph" w:styleId="ab">
    <w:name w:val="footer"/>
    <w:basedOn w:val="a0"/>
    <w:link w:val="ac"/>
    <w:uiPriority w:val="99"/>
    <w:unhideWhenUsed/>
    <w:rsid w:val="00E842C9"/>
    <w:pPr>
      <w:tabs>
        <w:tab w:val="center" w:pos="4153"/>
        <w:tab w:val="right" w:pos="8306"/>
      </w:tabs>
      <w:snapToGrid w:val="0"/>
    </w:pPr>
    <w:rPr>
      <w:sz w:val="20"/>
      <w:szCs w:val="20"/>
    </w:rPr>
  </w:style>
  <w:style w:type="character" w:customStyle="1" w:styleId="ac">
    <w:name w:val="頁尾 字元"/>
    <w:basedOn w:val="a1"/>
    <w:link w:val="ab"/>
    <w:uiPriority w:val="99"/>
    <w:rsid w:val="00E842C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73100-5083-497C-A931-7298A72B4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800</Words>
  <Characters>4560</Characters>
  <Application>Microsoft Office Word</Application>
  <DocSecurity>0</DocSecurity>
  <Lines>38</Lines>
  <Paragraphs>10</Paragraphs>
  <ScaleCrop>false</ScaleCrop>
  <Company/>
  <LinksUpToDate>false</LinksUpToDate>
  <CharactersWithSpaces>5350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Hsiung</dc:creator>
  <cp:lastModifiedBy>User</cp:lastModifiedBy>
  <cp:revision>2</cp:revision>
  <dcterms:created xsi:type="dcterms:W3CDTF">2018-10-04T11:14:00Z</dcterms:created>
  <dcterms:modified xsi:type="dcterms:W3CDTF">2018-10-04T11:14:00Z</dcterms:modified>
</cp:coreProperties>
</file>