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850D1" w14:textId="377F7282" w:rsidR="00591FA5" w:rsidRPr="004B364E" w:rsidRDefault="00334126" w:rsidP="00CD49B0">
      <w:pPr>
        <w:jc w:val="center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</w:t>
      </w:r>
      <w:r>
        <w:rPr>
          <w:rFonts w:ascii="標楷體" w:eastAsia="標楷體" w:hAnsi="標楷體" w:cs="Times New Roman"/>
          <w:sz w:val="28"/>
        </w:rPr>
        <w:t>10</w:t>
      </w:r>
      <w:r w:rsidR="006C10F8" w:rsidRPr="004B364E">
        <w:rPr>
          <w:rFonts w:ascii="標楷體" w:eastAsia="標楷體" w:hAnsi="標楷體" w:cs="Times New Roman" w:hint="eastAsia"/>
          <w:sz w:val="28"/>
        </w:rPr>
        <w:t>學年度下</w:t>
      </w:r>
      <w:r w:rsidR="00591FA5" w:rsidRPr="004B364E">
        <w:rPr>
          <w:rFonts w:ascii="標楷體" w:eastAsia="標楷體" w:hAnsi="標楷體" w:cs="Times New Roman"/>
          <w:sz w:val="28"/>
        </w:rPr>
        <w:t>學期</w:t>
      </w:r>
      <w:r w:rsidR="00CD49B0" w:rsidRPr="004B364E">
        <w:rPr>
          <w:rFonts w:ascii="標楷體" w:eastAsia="標楷體" w:hAnsi="標楷體" w:cs="Times New Roman" w:hint="eastAsia"/>
          <w:sz w:val="28"/>
        </w:rPr>
        <w:t>實驗課程</w:t>
      </w:r>
      <w:r w:rsidR="00591FA5" w:rsidRPr="004B364E">
        <w:rPr>
          <w:rFonts w:ascii="標楷體" w:eastAsia="標楷體" w:hAnsi="標楷體" w:cs="Times New Roman"/>
          <w:sz w:val="28"/>
        </w:rPr>
        <w:t>教學規畫</w:t>
      </w:r>
      <w:r w:rsidR="00CD49B0" w:rsidRPr="004B364E">
        <w:rPr>
          <w:rFonts w:ascii="標楷體" w:eastAsia="標楷體" w:hAnsi="標楷體" w:cs="Times New Roman" w:hint="eastAsia"/>
          <w:sz w:val="28"/>
        </w:rPr>
        <w:t>表</w:t>
      </w: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2263"/>
        <w:gridCol w:w="2555"/>
        <w:gridCol w:w="2236"/>
        <w:gridCol w:w="2582"/>
        <w:gridCol w:w="2409"/>
        <w:gridCol w:w="2409"/>
      </w:tblGrid>
      <w:tr w:rsidR="00591FA5" w:rsidRPr="004B364E" w14:paraId="014788B9" w14:textId="77777777" w:rsidTr="00CB30EF">
        <w:trPr>
          <w:trHeight w:val="567"/>
          <w:jc w:val="center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481146B4" w14:textId="77777777" w:rsidR="00591FA5" w:rsidRPr="004B364E" w:rsidRDefault="00591FA5" w:rsidP="00142C1F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 w:val="22"/>
                <w:szCs w:val="24"/>
              </w:rPr>
              <w:t>大單元名稱</w:t>
            </w:r>
          </w:p>
        </w:tc>
        <w:tc>
          <w:tcPr>
            <w:tcW w:w="2555" w:type="dxa"/>
            <w:vAlign w:val="center"/>
          </w:tcPr>
          <w:p w14:paraId="408D7EBB" w14:textId="28FEAD70" w:rsidR="00DB26B9" w:rsidRPr="004B364E" w:rsidRDefault="0067084D" w:rsidP="00A9137A">
            <w:pPr>
              <w:ind w:firstLine="0"/>
              <w:rPr>
                <w:rFonts w:ascii="標楷體" w:eastAsia="標楷體" w:hAnsi="標楷體"/>
                <w:sz w:val="22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Aware</w:t>
            </w:r>
          </w:p>
          <w:p w14:paraId="156CD386" w14:textId="2BC0C8BB" w:rsidR="00A9137A" w:rsidRPr="004B364E" w:rsidRDefault="0067084D" w:rsidP="00A9137A">
            <w:pPr>
              <w:ind w:firstLine="0"/>
              <w:rPr>
                <w:rFonts w:ascii="標楷體" w:eastAsia="標楷體" w:hAnsi="標楷體"/>
                <w:sz w:val="22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Explore</w:t>
            </w:r>
          </w:p>
          <w:p w14:paraId="65A29B4D" w14:textId="01DD5AF9" w:rsidR="00A9137A" w:rsidRPr="004B364E" w:rsidRDefault="0067084D" w:rsidP="00A9137A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Act</w:t>
            </w:r>
          </w:p>
          <w:p w14:paraId="59D24CFE" w14:textId="3F4C2D00" w:rsidR="0067084D" w:rsidRPr="004B364E" w:rsidRDefault="0067084D" w:rsidP="00A9137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S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hare</w:t>
            </w:r>
          </w:p>
        </w:tc>
        <w:tc>
          <w:tcPr>
            <w:tcW w:w="2236" w:type="dxa"/>
            <w:shd w:val="clear" w:color="auto" w:fill="BFBFBF" w:themeFill="background1" w:themeFillShade="BF"/>
            <w:vAlign w:val="center"/>
          </w:tcPr>
          <w:p w14:paraId="73E091CC" w14:textId="71DBA915" w:rsidR="00591FA5" w:rsidRPr="004B364E" w:rsidRDefault="00591FA5" w:rsidP="00142C1F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 w:val="22"/>
                <w:szCs w:val="24"/>
              </w:rPr>
              <w:t>主題概念</w:t>
            </w:r>
            <w:r w:rsidR="00C74B88"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</w:t>
            </w:r>
          </w:p>
        </w:tc>
        <w:tc>
          <w:tcPr>
            <w:tcW w:w="2582" w:type="dxa"/>
            <w:vAlign w:val="center"/>
          </w:tcPr>
          <w:p w14:paraId="382350BA" w14:textId="10F45B48" w:rsidR="00C74B88" w:rsidRPr="004B364E" w:rsidRDefault="006F5A4E" w:rsidP="00A9137A">
            <w:pPr>
              <w:ind w:firstLine="0"/>
              <w:rPr>
                <w:rFonts w:ascii="標楷體" w:eastAsia="標楷體" w:hAnsi="標楷體"/>
                <w:sz w:val="22"/>
              </w:rPr>
            </w:pPr>
            <w:r w:rsidRPr="004B364E">
              <w:rPr>
                <w:rFonts w:ascii="標楷體" w:eastAsia="標楷體" w:hAnsi="標楷體" w:hint="eastAsia"/>
                <w:sz w:val="22"/>
              </w:rPr>
              <w:t>生態資料庫_</w:t>
            </w:r>
            <w:r w:rsidR="00C74B88" w:rsidRPr="004B364E">
              <w:rPr>
                <w:rFonts w:ascii="標楷體" w:eastAsia="標楷體" w:hAnsi="標楷體" w:hint="eastAsia"/>
                <w:sz w:val="22"/>
              </w:rPr>
              <w:t>王國內的子民們</w:t>
            </w:r>
          </w:p>
          <w:p w14:paraId="79A466E2" w14:textId="095E9A7F" w:rsidR="00C74B88" w:rsidRPr="004B364E" w:rsidRDefault="006F5A4E" w:rsidP="00A9137A">
            <w:pPr>
              <w:ind w:firstLine="0"/>
              <w:rPr>
                <w:rFonts w:ascii="標楷體" w:eastAsia="標楷體" w:hAnsi="標楷體"/>
                <w:sz w:val="22"/>
              </w:rPr>
            </w:pPr>
            <w:r w:rsidRPr="004B364E">
              <w:rPr>
                <w:rFonts w:ascii="標楷體" w:eastAsia="標楷體" w:hAnsi="標楷體" w:hint="eastAsia"/>
                <w:sz w:val="22"/>
              </w:rPr>
              <w:t>社會研討會_</w:t>
            </w:r>
            <w:r w:rsidR="00C74B88" w:rsidRPr="004B364E">
              <w:rPr>
                <w:rFonts w:ascii="標楷體" w:eastAsia="標楷體" w:hAnsi="標楷體" w:hint="eastAsia"/>
                <w:sz w:val="22"/>
              </w:rPr>
              <w:t>在地小記者</w:t>
            </w:r>
          </w:p>
          <w:p w14:paraId="09464409" w14:textId="0D59BC9A" w:rsidR="00DB26B9" w:rsidRPr="004B364E" w:rsidRDefault="006F5A4E" w:rsidP="00A9137A">
            <w:pPr>
              <w:ind w:firstLine="0"/>
              <w:rPr>
                <w:rFonts w:ascii="標楷體" w:eastAsia="標楷體" w:hAnsi="標楷體"/>
                <w:sz w:val="22"/>
              </w:rPr>
            </w:pPr>
            <w:r w:rsidRPr="004B364E">
              <w:rPr>
                <w:rFonts w:ascii="標楷體" w:eastAsia="標楷體" w:hAnsi="標楷體" w:hint="eastAsia"/>
                <w:sz w:val="22"/>
              </w:rPr>
              <w:t>在地導遊_</w:t>
            </w:r>
            <w:r w:rsidR="00C74B88" w:rsidRPr="004B364E">
              <w:rPr>
                <w:rFonts w:ascii="標楷體" w:eastAsia="標楷體" w:hAnsi="標楷體" w:hint="eastAsia"/>
                <w:sz w:val="22"/>
              </w:rPr>
              <w:t>我是專家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7ACC9BC" w14:textId="77777777" w:rsidR="00591FA5" w:rsidRPr="004B364E" w:rsidRDefault="00591FA5" w:rsidP="00142C1F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 w:val="22"/>
                <w:szCs w:val="24"/>
              </w:rPr>
              <w:t>設計者</w:t>
            </w:r>
          </w:p>
        </w:tc>
        <w:tc>
          <w:tcPr>
            <w:tcW w:w="2409" w:type="dxa"/>
            <w:vAlign w:val="center"/>
          </w:tcPr>
          <w:p w14:paraId="6346C5C3" w14:textId="73F64EC0" w:rsidR="00334126" w:rsidRDefault="00334126" w:rsidP="00142C1F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林宜嫻</w:t>
            </w:r>
          </w:p>
          <w:p w14:paraId="2D1DAF5F" w14:textId="6A3B70E8" w:rsidR="00334126" w:rsidRDefault="00334126" w:rsidP="00142C1F">
            <w:pPr>
              <w:ind w:firstLine="0"/>
              <w:rPr>
                <w:rFonts w:ascii="標楷體" w:eastAsia="標楷體" w:hAnsi="標楷體" w:cs="Times New Roman" w:hint="eastAsia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顧庭瑄</w:t>
            </w:r>
          </w:p>
          <w:p w14:paraId="2F8173C8" w14:textId="77777777" w:rsidR="00591FA5" w:rsidRPr="004B364E" w:rsidRDefault="000E6C60" w:rsidP="00142C1F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>江書葳</w:t>
            </w:r>
            <w:bookmarkStart w:id="0" w:name="_GoBack"/>
            <w:bookmarkEnd w:id="0"/>
          </w:p>
          <w:p w14:paraId="6AC4218A" w14:textId="14438ABD" w:rsidR="000E6C60" w:rsidRPr="004B364E" w:rsidRDefault="000E6C60" w:rsidP="00142C1F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>高華成</w:t>
            </w:r>
          </w:p>
        </w:tc>
      </w:tr>
      <w:tr w:rsidR="00891C4A" w:rsidRPr="004B364E" w14:paraId="4392BE62" w14:textId="77777777" w:rsidTr="00CB30EF">
        <w:trPr>
          <w:trHeight w:val="567"/>
          <w:jc w:val="center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3054CFBD" w14:textId="77777777" w:rsidR="00891C4A" w:rsidRPr="004B364E" w:rsidRDefault="00891C4A" w:rsidP="00891C4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 w:val="22"/>
                <w:szCs w:val="24"/>
              </w:rPr>
              <w:t>參與領域</w:t>
            </w:r>
          </w:p>
        </w:tc>
        <w:tc>
          <w:tcPr>
            <w:tcW w:w="2555" w:type="dxa"/>
            <w:vAlign w:val="center"/>
          </w:tcPr>
          <w:p w14:paraId="6E216199" w14:textId="0450831F" w:rsidR="00891C4A" w:rsidRPr="004B364E" w:rsidRDefault="00A9137A" w:rsidP="00891C4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>國語</w:t>
            </w:r>
          </w:p>
          <w:p w14:paraId="1FC2FC41" w14:textId="37A2F912" w:rsidR="00A9137A" w:rsidRPr="004B364E" w:rsidRDefault="00A9137A" w:rsidP="00891C4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>英語</w:t>
            </w:r>
          </w:p>
          <w:p w14:paraId="40B257C8" w14:textId="0239EA87" w:rsidR="00F91AE7" w:rsidRPr="004B364E" w:rsidRDefault="00F91AE7" w:rsidP="00891C4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>社會</w:t>
            </w:r>
          </w:p>
        </w:tc>
        <w:tc>
          <w:tcPr>
            <w:tcW w:w="2236" w:type="dxa"/>
            <w:shd w:val="clear" w:color="auto" w:fill="BFBFBF" w:themeFill="background1" w:themeFillShade="BF"/>
            <w:vAlign w:val="center"/>
          </w:tcPr>
          <w:p w14:paraId="14DE7BFF" w14:textId="77777777" w:rsidR="00891C4A" w:rsidRPr="004B364E" w:rsidRDefault="00891C4A" w:rsidP="00891C4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 w:val="22"/>
                <w:szCs w:val="24"/>
              </w:rPr>
              <w:t>總節數</w:t>
            </w:r>
          </w:p>
        </w:tc>
        <w:tc>
          <w:tcPr>
            <w:tcW w:w="2582" w:type="dxa"/>
            <w:vAlign w:val="center"/>
          </w:tcPr>
          <w:p w14:paraId="3647A9D3" w14:textId="6E995B5C" w:rsidR="00891C4A" w:rsidRPr="004B364E" w:rsidRDefault="00CB30EF" w:rsidP="00891C4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>85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64AC25D" w14:textId="5241203C" w:rsidR="00891C4A" w:rsidRPr="004B364E" w:rsidRDefault="00891C4A" w:rsidP="00891C4A">
            <w:pPr>
              <w:ind w:firstLine="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 w:val="22"/>
                <w:szCs w:val="24"/>
              </w:rPr>
              <w:t>實施年級</w:t>
            </w:r>
            <w:r w:rsidR="00FF190C" w:rsidRPr="004B364E">
              <w:rPr>
                <w:rFonts w:ascii="標楷體" w:eastAsia="標楷體" w:hAnsi="標楷體" w:cs="Times New Roman" w:hint="eastAsia"/>
                <w:sz w:val="22"/>
                <w:szCs w:val="24"/>
              </w:rPr>
              <w:t>(段)</w:t>
            </w:r>
          </w:p>
        </w:tc>
        <w:tc>
          <w:tcPr>
            <w:tcW w:w="2409" w:type="dxa"/>
            <w:vAlign w:val="center"/>
          </w:tcPr>
          <w:p w14:paraId="2D0F6B43" w14:textId="2F58A78A" w:rsidR="00334126" w:rsidRPr="004B364E" w:rsidRDefault="00334126" w:rsidP="00891C4A">
            <w:pPr>
              <w:ind w:firstLine="0"/>
              <w:rPr>
                <w:rFonts w:ascii="標楷體" w:eastAsia="標楷體" w:hAnsi="標楷體" w:cs="Times New Roman" w:hint="eastAsia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中年段</w:t>
            </w:r>
          </w:p>
        </w:tc>
      </w:tr>
      <w:tr w:rsidR="00591FA5" w:rsidRPr="004B364E" w14:paraId="50BFBE21" w14:textId="77777777" w:rsidTr="00CB30EF">
        <w:trPr>
          <w:trHeight w:val="567"/>
          <w:jc w:val="center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F9E95A8" w14:textId="77777777" w:rsidR="00591FA5" w:rsidRPr="004B364E" w:rsidRDefault="00DA6344" w:rsidP="00142C1F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bCs/>
                <w:szCs w:val="24"/>
              </w:rPr>
              <w:t>核</w:t>
            </w:r>
            <w:r w:rsidR="00591FA5" w:rsidRPr="004B364E">
              <w:rPr>
                <w:rFonts w:ascii="標楷體" w:eastAsia="標楷體" w:hAnsi="標楷體" w:cs="Times New Roman"/>
                <w:bCs/>
                <w:szCs w:val="24"/>
              </w:rPr>
              <w:t>心素養</w:t>
            </w:r>
          </w:p>
        </w:tc>
        <w:tc>
          <w:tcPr>
            <w:tcW w:w="2555" w:type="dxa"/>
            <w:shd w:val="clear" w:color="auto" w:fill="BFBFBF" w:themeFill="background1" w:themeFillShade="BF"/>
            <w:vAlign w:val="center"/>
          </w:tcPr>
          <w:p w14:paraId="31E048FD" w14:textId="77777777" w:rsidR="00591FA5" w:rsidRPr="004B364E" w:rsidRDefault="00591FA5" w:rsidP="00142C1F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bCs/>
                <w:szCs w:val="24"/>
              </w:rPr>
              <w:t>領綱學習重點</w:t>
            </w:r>
          </w:p>
        </w:tc>
        <w:tc>
          <w:tcPr>
            <w:tcW w:w="2236" w:type="dxa"/>
            <w:shd w:val="clear" w:color="auto" w:fill="BFBFBF" w:themeFill="background1" w:themeFillShade="BF"/>
            <w:vAlign w:val="center"/>
          </w:tcPr>
          <w:p w14:paraId="045CEE9A" w14:textId="77777777" w:rsidR="00591FA5" w:rsidRPr="004B364E" w:rsidRDefault="00591FA5" w:rsidP="00142C1F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bCs/>
                <w:szCs w:val="24"/>
              </w:rPr>
              <w:t>課程目標</w:t>
            </w:r>
          </w:p>
        </w:tc>
        <w:tc>
          <w:tcPr>
            <w:tcW w:w="2582" w:type="dxa"/>
            <w:shd w:val="clear" w:color="auto" w:fill="BFBFBF" w:themeFill="background1" w:themeFillShade="BF"/>
            <w:vAlign w:val="center"/>
          </w:tcPr>
          <w:p w14:paraId="7C3A3181" w14:textId="77777777" w:rsidR="00591FA5" w:rsidRPr="004B364E" w:rsidRDefault="00591FA5" w:rsidP="00142C1F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bCs/>
                <w:szCs w:val="24"/>
              </w:rPr>
              <w:t>主題</w:t>
            </w:r>
          </w:p>
        </w:tc>
        <w:tc>
          <w:tcPr>
            <w:tcW w:w="4818" w:type="dxa"/>
            <w:gridSpan w:val="2"/>
            <w:shd w:val="clear" w:color="auto" w:fill="BFBFBF" w:themeFill="background1" w:themeFillShade="BF"/>
            <w:vAlign w:val="center"/>
          </w:tcPr>
          <w:p w14:paraId="5F8A1E78" w14:textId="77777777" w:rsidR="00591FA5" w:rsidRPr="004B364E" w:rsidRDefault="00591FA5" w:rsidP="00142C1F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bCs/>
                <w:szCs w:val="24"/>
              </w:rPr>
              <w:t>表現任務</w:t>
            </w:r>
          </w:p>
        </w:tc>
      </w:tr>
      <w:tr w:rsidR="00591FA5" w:rsidRPr="004B364E" w14:paraId="1B416EFA" w14:textId="77777777" w:rsidTr="00CB30EF">
        <w:trPr>
          <w:trHeight w:val="567"/>
          <w:jc w:val="center"/>
        </w:trPr>
        <w:tc>
          <w:tcPr>
            <w:tcW w:w="2263" w:type="dxa"/>
            <w:vAlign w:val="center"/>
          </w:tcPr>
          <w:p w14:paraId="4AFC9039" w14:textId="77777777" w:rsidR="00A9137A" w:rsidRPr="004B364E" w:rsidRDefault="00A9137A" w:rsidP="00A9137A">
            <w:pPr>
              <w:ind w:firstLine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/>
              </w:rPr>
              <w:t>E-A2 具備</w:t>
            </w:r>
            <w:r w:rsidRPr="004B364E">
              <w:rPr>
                <w:rFonts w:ascii="標楷體" w:eastAsia="標楷體" w:hAnsi="標楷體"/>
                <w:color w:val="FF0000"/>
              </w:rPr>
              <w:t>探索</w:t>
            </w:r>
            <w:r w:rsidRPr="004B364E">
              <w:rPr>
                <w:rFonts w:ascii="標楷體" w:eastAsia="標楷體" w:hAnsi="標楷體"/>
              </w:rPr>
              <w:t>問題的思考能力，並透過</w:t>
            </w:r>
            <w:r w:rsidRPr="004B364E">
              <w:rPr>
                <w:rFonts w:ascii="標楷體" w:eastAsia="標楷體" w:hAnsi="標楷體"/>
                <w:color w:val="FF0000"/>
              </w:rPr>
              <w:t>體驗</w:t>
            </w:r>
            <w:r w:rsidRPr="004B364E">
              <w:rPr>
                <w:rFonts w:ascii="標楷體" w:eastAsia="標楷體" w:hAnsi="標楷體"/>
              </w:rPr>
              <w:t>與實踐處理日常 生活問題。</w:t>
            </w:r>
          </w:p>
          <w:p w14:paraId="42A84B10" w14:textId="2D9F2E91" w:rsidR="00AC4FE7" w:rsidRPr="004B364E" w:rsidRDefault="00A9137A" w:rsidP="00A9137A">
            <w:pPr>
              <w:ind w:firstLine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/>
              </w:rPr>
              <w:t>E-C3具備</w:t>
            </w:r>
            <w:r w:rsidRPr="004B364E">
              <w:rPr>
                <w:rFonts w:ascii="標楷體" w:eastAsia="標楷體" w:hAnsi="標楷體"/>
                <w:color w:val="FF0000"/>
              </w:rPr>
              <w:t>理解</w:t>
            </w:r>
            <w:r w:rsidRPr="004B364E">
              <w:rPr>
                <w:rFonts w:ascii="標楷體" w:eastAsia="標楷體" w:hAnsi="標楷體"/>
              </w:rPr>
              <w:t>與</w:t>
            </w:r>
            <w:r w:rsidRPr="004B364E">
              <w:rPr>
                <w:rFonts w:ascii="標楷體" w:eastAsia="標楷體" w:hAnsi="標楷體"/>
                <w:color w:val="FF0000"/>
              </w:rPr>
              <w:t>關心</w:t>
            </w:r>
            <w:r w:rsidRPr="004B364E">
              <w:rPr>
                <w:rFonts w:ascii="標楷體" w:eastAsia="標楷體" w:hAnsi="標楷體"/>
              </w:rPr>
              <w:t>本土與國際事務的素養，並</w:t>
            </w:r>
            <w:r w:rsidRPr="004B364E">
              <w:rPr>
                <w:rFonts w:ascii="標楷體" w:eastAsia="標楷體" w:hAnsi="標楷體"/>
                <w:color w:val="FF0000"/>
              </w:rPr>
              <w:t>認識</w:t>
            </w:r>
            <w:r w:rsidRPr="004B364E">
              <w:rPr>
                <w:rFonts w:ascii="標楷體" w:eastAsia="標楷體" w:hAnsi="標楷體"/>
              </w:rPr>
              <w:t>與</w:t>
            </w:r>
            <w:r w:rsidRPr="004B364E">
              <w:rPr>
                <w:rFonts w:ascii="標楷體" w:eastAsia="標楷體" w:hAnsi="標楷體"/>
                <w:color w:val="FF0000"/>
              </w:rPr>
              <w:t>包容</w:t>
            </w:r>
            <w:r w:rsidRPr="004B364E">
              <w:rPr>
                <w:rFonts w:ascii="標楷體" w:eastAsia="標楷體" w:hAnsi="標楷體"/>
              </w:rPr>
              <w:t>文化的多元性。</w:t>
            </w:r>
          </w:p>
          <w:p w14:paraId="4D548518" w14:textId="77777777" w:rsidR="00A9137A" w:rsidRPr="004B364E" w:rsidRDefault="00A9137A" w:rsidP="00A9137A">
            <w:pPr>
              <w:widowControl/>
              <w:ind w:firstLine="0"/>
              <w:rPr>
                <w:rFonts w:ascii="標楷體" w:eastAsia="標楷體" w:hAnsi="標楷體" w:cs="Times New Roman"/>
              </w:rPr>
            </w:pPr>
            <w:r w:rsidRPr="004B364E">
              <w:rPr>
                <w:rFonts w:ascii="標楷體" w:eastAsia="標楷體" w:hAnsi="標楷體" w:cs="Times New Roman"/>
              </w:rPr>
              <w:t>生態－E－D2</w:t>
            </w:r>
          </w:p>
          <w:p w14:paraId="4E778E17" w14:textId="3E82D338" w:rsidR="00A9137A" w:rsidRPr="004B364E" w:rsidRDefault="00A9137A" w:rsidP="00A9137A">
            <w:pPr>
              <w:ind w:firstLine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B364E">
              <w:rPr>
                <w:rFonts w:ascii="標楷體" w:eastAsia="標楷體" w:hAnsi="標楷體" w:cs="Times New Roman"/>
                <w:color w:val="FF0000"/>
              </w:rPr>
              <w:t>了解</w:t>
            </w:r>
            <w:r w:rsidRPr="004B364E">
              <w:rPr>
                <w:rFonts w:ascii="標楷體" w:eastAsia="標楷體" w:hAnsi="標楷體" w:cs="Times New Roman"/>
              </w:rPr>
              <w:t>自我文化，並</w:t>
            </w:r>
            <w:r w:rsidRPr="004B364E">
              <w:rPr>
                <w:rFonts w:ascii="標楷體" w:eastAsia="標楷體" w:hAnsi="標楷體" w:cs="Times New Roman"/>
                <w:color w:val="FF0000"/>
              </w:rPr>
              <w:t>關注</w:t>
            </w:r>
            <w:r w:rsidRPr="004B364E">
              <w:rPr>
                <w:rFonts w:ascii="標楷體" w:eastAsia="標楷體" w:hAnsi="標楷體" w:cs="Times New Roman"/>
              </w:rPr>
              <w:t>生活問題及其影響，</w:t>
            </w:r>
            <w:r w:rsidRPr="004B364E">
              <w:rPr>
                <w:rFonts w:ascii="標楷體" w:eastAsia="標楷體" w:hAnsi="標楷體" w:cs="Times New Roman"/>
                <w:color w:val="FF0000"/>
              </w:rPr>
              <w:t>敏覺</w:t>
            </w:r>
            <w:r w:rsidRPr="004B364E">
              <w:rPr>
                <w:rFonts w:ascii="標楷體" w:eastAsia="標楷體" w:hAnsi="標楷體" w:cs="Times New Roman"/>
              </w:rPr>
              <w:t>居住地方的自然與人文環境間平衡，並</w:t>
            </w:r>
            <w:r w:rsidRPr="004B364E">
              <w:rPr>
                <w:rFonts w:ascii="標楷體" w:eastAsia="標楷體" w:hAnsi="標楷體" w:cs="Times New Roman"/>
                <w:color w:val="FF0000"/>
              </w:rPr>
              <w:t>思考</w:t>
            </w:r>
            <w:r w:rsidRPr="004B364E">
              <w:rPr>
                <w:rFonts w:ascii="標楷體" w:eastAsia="標楷體" w:hAnsi="標楷體" w:cs="Times New Roman"/>
              </w:rPr>
              <w:t>解決方法。</w:t>
            </w:r>
          </w:p>
        </w:tc>
        <w:tc>
          <w:tcPr>
            <w:tcW w:w="2555" w:type="dxa"/>
            <w:vAlign w:val="center"/>
          </w:tcPr>
          <w:p w14:paraId="7A909B27" w14:textId="77777777" w:rsidR="00AC4FE7" w:rsidRPr="004B364E" w:rsidRDefault="007A4B6B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國語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1-Ⅱ-3 聽懂適合程度的詩歌、戲劇，並說出聆聽內容的要點。</w:t>
            </w:r>
          </w:p>
          <w:p w14:paraId="6195E6BB" w14:textId="77777777" w:rsidR="007A4B6B" w:rsidRPr="004B364E" w:rsidRDefault="000A5C30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國語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2-Ⅱ-4 樂於參加討論，提供個人的觀點和意見。</w:t>
            </w:r>
          </w:p>
          <w:p w14:paraId="47082D15" w14:textId="6BF11FB6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國語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5-Ⅱ-8 運用預測、推論、提問等策略，增進對文本的理解。</w:t>
            </w:r>
          </w:p>
          <w:p w14:paraId="55BADE56" w14:textId="77777777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國語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5-Ⅱ-11 閱讀多元文本，以認識議題。</w:t>
            </w:r>
          </w:p>
          <w:p w14:paraId="1463FC89" w14:textId="77777777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社會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1b-Ⅱ-1 解釋社會事物與環境 之間的關係。</w:t>
            </w:r>
          </w:p>
          <w:p w14:paraId="1D5E5C87" w14:textId="6675998E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社會</w:t>
            </w:r>
            <w:r w:rsidRPr="004B364E">
              <w:rPr>
                <w:rFonts w:ascii="標楷體" w:eastAsia="標楷體" w:hAnsi="標楷體" w:cs="Times New Roman"/>
                <w:szCs w:val="24"/>
              </w:rPr>
              <w:t xml:space="preserve">2b-Ⅱ-1體認人們對生活事物與環境 有不同 的感受，並加以尊重。 </w:t>
            </w:r>
          </w:p>
          <w:p w14:paraId="6DDE99D6" w14:textId="77777777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社會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2b-Ⅱ-2感受與欣賞不同文化的特色。</w:t>
            </w:r>
          </w:p>
          <w:p w14:paraId="3DC59FC2" w14:textId="3A96D65A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社會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3d-Ⅱ-1 探究問題發生的原因與影</w:t>
            </w:r>
            <w:r w:rsidRPr="004B364E">
              <w:rPr>
                <w:rFonts w:ascii="標楷體" w:eastAsia="標楷體" w:hAnsi="標楷體" w:cs="Times New Roman"/>
                <w:szCs w:val="24"/>
              </w:rPr>
              <w:lastRenderedPageBreak/>
              <w:t>響，並尋求解決問題的可能做法。</w:t>
            </w:r>
          </w:p>
          <w:p w14:paraId="52201318" w14:textId="52576C14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社會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3d-Ⅱ-2評估與選擇可能的做 法，嘗試解決問題。</w:t>
            </w:r>
          </w:p>
          <w:p w14:paraId="39E16171" w14:textId="77777777" w:rsidR="00D80FC6" w:rsidRPr="004B364E" w:rsidRDefault="00D80FC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社會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3d-Ⅱ-3將問題解決的過程與 結果，進行報告分享 或實作展演。</w:t>
            </w:r>
          </w:p>
          <w:p w14:paraId="6FABD5D1" w14:textId="77777777" w:rsidR="005C05E8" w:rsidRPr="004B364E" w:rsidRDefault="005C05E8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英語</w:t>
            </w:r>
            <w:r w:rsidR="009F0EE6" w:rsidRPr="004B364E">
              <w:rPr>
                <w:rFonts w:ascii="標楷體" w:eastAsia="標楷體" w:hAnsi="標楷體" w:cs="Times New Roman"/>
                <w:szCs w:val="24"/>
              </w:rPr>
              <w:t>5-Ⅱ-3 能以正確的發音及適切的速度朗讀簡易句型的句子。</w:t>
            </w:r>
          </w:p>
          <w:p w14:paraId="3D07BB96" w14:textId="77777777" w:rsidR="009F0EE6" w:rsidRPr="004B364E" w:rsidRDefault="009F0EE6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英語</w:t>
            </w:r>
            <w:r w:rsidR="00B96B9B" w:rsidRPr="004B364E">
              <w:rPr>
                <w:rFonts w:ascii="標楷體" w:eastAsia="標楷體" w:hAnsi="標楷體" w:cs="Times New Roman"/>
                <w:szCs w:val="24"/>
              </w:rPr>
              <w:t>7-Ⅱ-2 能妥善運用情境中的非語言訊息以幫助學習。</w:t>
            </w:r>
          </w:p>
          <w:p w14:paraId="2D44469B" w14:textId="66F02149" w:rsidR="00B96B9B" w:rsidRPr="004B364E" w:rsidRDefault="00136B23" w:rsidP="004124A0">
            <w:pPr>
              <w:ind w:firstLine="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英語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6-Ⅱ-1 能專注於教師的說明與演示。</w:t>
            </w:r>
          </w:p>
        </w:tc>
        <w:tc>
          <w:tcPr>
            <w:tcW w:w="2236" w:type="dxa"/>
            <w:vAlign w:val="center"/>
          </w:tcPr>
          <w:p w14:paraId="49BBEAA7" w14:textId="77777777" w:rsidR="006F5A4E" w:rsidRPr="004B364E" w:rsidRDefault="006F5A4E" w:rsidP="006F5A4E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lastRenderedPageBreak/>
              <w:t>讓學生</w:t>
            </w:r>
            <w:r w:rsidRPr="004B364E">
              <w:rPr>
                <w:rFonts w:ascii="標楷體" w:eastAsia="標楷體" w:hAnsi="標楷體" w:hint="eastAsia"/>
                <w:color w:val="FF0000"/>
              </w:rPr>
              <w:t>探索</w:t>
            </w:r>
            <w:r w:rsidRPr="004B364E">
              <w:rPr>
                <w:rFonts w:ascii="標楷體" w:eastAsia="標楷體" w:hAnsi="標楷體" w:hint="eastAsia"/>
              </w:rPr>
              <w:t>大埔社區的在地產業。</w:t>
            </w:r>
          </w:p>
          <w:p w14:paraId="1D85A630" w14:textId="26838D85" w:rsidR="006F5A4E" w:rsidRPr="004B364E" w:rsidRDefault="006F5A4E" w:rsidP="006F5A4E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讓學生</w:t>
            </w:r>
            <w:r w:rsidRPr="004B364E">
              <w:rPr>
                <w:rFonts w:ascii="標楷體" w:eastAsia="標楷體" w:hAnsi="標楷體"/>
                <w:color w:val="FF0000"/>
              </w:rPr>
              <w:t>認識</w:t>
            </w:r>
            <w:r w:rsidRPr="004B364E">
              <w:rPr>
                <w:rFonts w:ascii="標楷體" w:eastAsia="標楷體" w:hAnsi="標楷體"/>
              </w:rPr>
              <w:t>與</w:t>
            </w:r>
            <w:r w:rsidR="00EB7251" w:rsidRPr="004B364E">
              <w:rPr>
                <w:rFonts w:ascii="標楷體" w:eastAsia="標楷體" w:hAnsi="標楷體" w:hint="eastAsia"/>
                <w:color w:val="FF0000"/>
              </w:rPr>
              <w:t>體驗</w:t>
            </w:r>
            <w:r w:rsidRPr="004B364E">
              <w:rPr>
                <w:rFonts w:ascii="標楷體" w:eastAsia="標楷體" w:hAnsi="標楷體" w:hint="eastAsia"/>
                <w:color w:val="000000" w:themeColor="text1"/>
              </w:rPr>
              <w:t>在地產業</w:t>
            </w:r>
            <w:r w:rsidR="00944F36" w:rsidRPr="004B364E">
              <w:rPr>
                <w:rFonts w:ascii="標楷體" w:eastAsia="標楷體" w:hAnsi="標楷體" w:hint="eastAsia"/>
                <w:color w:val="000000" w:themeColor="text1"/>
              </w:rPr>
              <w:t>文化</w:t>
            </w:r>
            <w:r w:rsidR="00EB7251" w:rsidRPr="004B364E">
              <w:rPr>
                <w:rFonts w:ascii="標楷體" w:eastAsia="標楷體" w:hAnsi="標楷體" w:hint="eastAsia"/>
                <w:color w:val="000000" w:themeColor="text1"/>
              </w:rPr>
              <w:t>，並</w:t>
            </w:r>
            <w:r w:rsidR="00EB7251" w:rsidRPr="004B364E">
              <w:rPr>
                <w:rFonts w:ascii="標楷體" w:eastAsia="標楷體" w:hAnsi="標楷體" w:hint="eastAsia"/>
                <w:color w:val="FF0000"/>
              </w:rPr>
              <w:t>關心</w:t>
            </w:r>
            <w:r w:rsidR="00EB7251" w:rsidRPr="004B364E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EB7251" w:rsidRPr="004B364E">
              <w:rPr>
                <w:rFonts w:ascii="標楷體" w:eastAsia="標楷體" w:hAnsi="標楷體" w:hint="eastAsia"/>
                <w:color w:val="FF0000"/>
              </w:rPr>
              <w:t>包容</w:t>
            </w:r>
            <w:r w:rsidR="00EB7251" w:rsidRPr="004B364E">
              <w:rPr>
                <w:rFonts w:ascii="標楷體" w:eastAsia="標楷體" w:hAnsi="標楷體" w:hint="eastAsia"/>
                <w:color w:val="000000" w:themeColor="text1"/>
              </w:rPr>
              <w:t>在地不同的產業文化</w:t>
            </w:r>
            <w:r w:rsidRPr="004B364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9403979" w14:textId="77777777" w:rsidR="007C239B" w:rsidRPr="004B364E" w:rsidRDefault="00EB7251" w:rsidP="00EB7251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  <w:color w:val="FF0000"/>
              </w:rPr>
              <w:t>理解</w:t>
            </w:r>
            <w:r w:rsidR="006F5A4E" w:rsidRPr="004B364E">
              <w:rPr>
                <w:rFonts w:ascii="標楷體" w:eastAsia="標楷體" w:hAnsi="標楷體" w:hint="eastAsia"/>
              </w:rPr>
              <w:t>曾文水庫設立的原因，並</w:t>
            </w:r>
            <w:r w:rsidRPr="004B364E">
              <w:rPr>
                <w:rFonts w:ascii="標楷體" w:eastAsia="標楷體" w:hAnsi="標楷體" w:hint="eastAsia"/>
                <w:color w:val="FF0000"/>
              </w:rPr>
              <w:t>了解</w:t>
            </w:r>
            <w:r w:rsidR="006F5A4E" w:rsidRPr="004B364E">
              <w:rPr>
                <w:rFonts w:ascii="標楷體" w:eastAsia="標楷體" w:hAnsi="標楷體" w:hint="eastAsia"/>
              </w:rPr>
              <w:t>水庫對大埔居民的優缺點。</w:t>
            </w:r>
          </w:p>
          <w:p w14:paraId="2F556766" w14:textId="2EEF0C09" w:rsidR="00EB7251" w:rsidRPr="004B364E" w:rsidRDefault="00EB7251" w:rsidP="00EB7251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  <w:color w:val="FF0000"/>
              </w:rPr>
              <w:t>關注</w:t>
            </w:r>
            <w:r w:rsidRPr="004B364E">
              <w:rPr>
                <w:rFonts w:ascii="標楷體" w:eastAsia="標楷體" w:hAnsi="標楷體" w:hint="eastAsia"/>
              </w:rPr>
              <w:t>水庫對大埔居民的影響，敏覺水庫帶來的利弊，並</w:t>
            </w:r>
            <w:r w:rsidRPr="004B364E">
              <w:rPr>
                <w:rFonts w:ascii="標楷體" w:eastAsia="標楷體" w:hAnsi="標楷體" w:hint="eastAsia"/>
                <w:color w:val="FF0000"/>
              </w:rPr>
              <w:t>思考</w:t>
            </w:r>
            <w:r w:rsidRPr="004B364E">
              <w:rPr>
                <w:rFonts w:ascii="標楷體" w:eastAsia="標楷體" w:hAnsi="標楷體" w:hint="eastAsia"/>
              </w:rPr>
              <w:t>如何與水庫共存。</w:t>
            </w:r>
          </w:p>
        </w:tc>
        <w:tc>
          <w:tcPr>
            <w:tcW w:w="2582" w:type="dxa"/>
            <w:vAlign w:val="center"/>
          </w:tcPr>
          <w:p w14:paraId="43993D97" w14:textId="77777777" w:rsidR="00C0558C" w:rsidRPr="004B364E" w:rsidRDefault="00A631EF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大埔產業經濟大搜查</w:t>
            </w:r>
          </w:p>
          <w:p w14:paraId="31029E0F" w14:textId="77777777" w:rsidR="00A631EF" w:rsidRPr="004B364E" w:rsidRDefault="00F47E6C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曾文水庫的現況與探討</w:t>
            </w:r>
          </w:p>
          <w:p w14:paraId="449752AA" w14:textId="77777777" w:rsidR="00F47E6C" w:rsidRPr="004B364E" w:rsidRDefault="00687BD4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大埔在地產業的分類探討與深究</w:t>
            </w:r>
          </w:p>
          <w:p w14:paraId="1411C872" w14:textId="77777777" w:rsidR="00687BD4" w:rsidRPr="004B364E" w:rsidRDefault="00687BD4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曾文水庫設立的立意與目的</w:t>
            </w:r>
          </w:p>
          <w:p w14:paraId="0B22FF20" w14:textId="77777777" w:rsidR="00687BD4" w:rsidRPr="004B364E" w:rsidRDefault="00687BD4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曾文水庫帶來的觀光效益與影響</w:t>
            </w:r>
          </w:p>
          <w:p w14:paraId="69F231FE" w14:textId="77777777" w:rsidR="00687BD4" w:rsidRPr="004B364E" w:rsidRDefault="00687BD4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曾文水庫帶來的負面影響與不利因素</w:t>
            </w:r>
          </w:p>
          <w:p w14:paraId="2C5C22A1" w14:textId="77777777" w:rsidR="00687BD4" w:rsidRPr="004B364E" w:rsidRDefault="00AE15AF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總結報告-曾文水庫對大埔居民的生活影響</w:t>
            </w:r>
          </w:p>
          <w:p w14:paraId="20520C96" w14:textId="1D392E3A" w:rsidR="00AE15AF" w:rsidRPr="004B364E" w:rsidRDefault="00AE15AF" w:rsidP="00067C0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實驗成果展</w:t>
            </w:r>
          </w:p>
        </w:tc>
        <w:tc>
          <w:tcPr>
            <w:tcW w:w="4818" w:type="dxa"/>
            <w:gridSpan w:val="2"/>
            <w:vAlign w:val="center"/>
          </w:tcPr>
          <w:p w14:paraId="7E669B11" w14:textId="77777777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大埔產業經濟大搜查</w:t>
            </w:r>
          </w:p>
          <w:p w14:paraId="27A73B49" w14:textId="0CFF8086" w:rsidR="00EC0B1A" w:rsidRPr="004B364E" w:rsidRDefault="00135E00" w:rsidP="00EC0B1A">
            <w:pPr>
              <w:ind w:firstLine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 w:val="20"/>
                <w:szCs w:val="20"/>
              </w:rPr>
              <w:t>──</w:t>
            </w:r>
            <w:r w:rsidR="00CB2784" w:rsidRPr="004B364E">
              <w:rPr>
                <w:rFonts w:ascii="標楷體" w:eastAsia="標楷體" w:hAnsi="標楷體" w:hint="eastAsia"/>
                <w:szCs w:val="24"/>
              </w:rPr>
              <w:t>從大埔空拍圖中可以分享和發表目前大埔產業的類別</w:t>
            </w:r>
          </w:p>
          <w:p w14:paraId="7BA87AF4" w14:textId="77777777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曾文水庫的現況與探討</w:t>
            </w:r>
          </w:p>
          <w:p w14:paraId="63E48604" w14:textId="03BBC185" w:rsidR="00CB2784" w:rsidRPr="004B364E" w:rsidRDefault="00135E00" w:rsidP="00CB2784">
            <w:pPr>
              <w:ind w:firstLine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 w:val="20"/>
                <w:szCs w:val="20"/>
              </w:rPr>
              <w:t>──</w:t>
            </w:r>
            <w:r w:rsidR="00CB2784" w:rsidRPr="004B364E">
              <w:rPr>
                <w:rFonts w:ascii="標楷體" w:eastAsia="標楷體" w:hAnsi="標楷體" w:hint="eastAsia"/>
                <w:szCs w:val="24"/>
              </w:rPr>
              <w:t>從曾文水庫的水源圖可以分享和發表目前曾文水庫的現實狀況情形</w:t>
            </w:r>
          </w:p>
          <w:p w14:paraId="2010C2A7" w14:textId="77777777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大埔在地產業的分類探討與深究</w:t>
            </w:r>
          </w:p>
          <w:p w14:paraId="64DCF107" w14:textId="15DF5DDC" w:rsidR="00CB2784" w:rsidRPr="004B364E" w:rsidRDefault="00CB2784" w:rsidP="00067C0E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初步自身觀察並記錄</w:t>
            </w:r>
          </w:p>
          <w:p w14:paraId="0B177A21" w14:textId="4D89DF03" w:rsidR="00CB2784" w:rsidRPr="004B364E" w:rsidRDefault="00CB2784" w:rsidP="00067C0E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家長訪問搜查並記錄</w:t>
            </w:r>
          </w:p>
          <w:p w14:paraId="1EB4FCA3" w14:textId="79CF6BD4" w:rsidR="00CB2784" w:rsidRPr="004B364E" w:rsidRDefault="00CB2784" w:rsidP="00067C0E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全校問卷調查並歸納紀錄</w:t>
            </w:r>
          </w:p>
          <w:p w14:paraId="204CB8FB" w14:textId="0D6D19E3" w:rsidR="00CB2784" w:rsidRPr="004B364E" w:rsidRDefault="00CB2784" w:rsidP="00067C0E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製成產業分類紀錄表</w:t>
            </w:r>
          </w:p>
          <w:p w14:paraId="2AA66376" w14:textId="77777777" w:rsidR="006F5A4E" w:rsidRPr="004B364E" w:rsidRDefault="00CB2784" w:rsidP="00CB2784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探查過程學生的發現並發表</w:t>
            </w:r>
          </w:p>
          <w:p w14:paraId="2D093391" w14:textId="32834A63" w:rsidR="00CB2784" w:rsidRPr="004B364E" w:rsidRDefault="00CB2784" w:rsidP="00CB2784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討論產業分布和集中並探究原因</w:t>
            </w:r>
          </w:p>
          <w:p w14:paraId="605B63DB" w14:textId="77777777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曾文水庫設立的立意與目的</w:t>
            </w:r>
          </w:p>
          <w:p w14:paraId="6DE90D4B" w14:textId="49C7A3CC" w:rsidR="000A493B" w:rsidRPr="004B364E" w:rsidRDefault="000A493B" w:rsidP="00067C0E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水庫設立的起因</w:t>
            </w:r>
          </w:p>
          <w:p w14:paraId="20AFF421" w14:textId="77777777" w:rsidR="000A493B" w:rsidRPr="004B364E" w:rsidRDefault="000A493B" w:rsidP="00067C0E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曾文水庫設立的起源和由來。</w:t>
            </w:r>
          </w:p>
          <w:p w14:paraId="19354F76" w14:textId="77777777" w:rsidR="000A493B" w:rsidRPr="004B364E" w:rsidRDefault="000A493B" w:rsidP="00067C0E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曾文水庫設立對大埔居民的優點和缺點。</w:t>
            </w:r>
          </w:p>
          <w:p w14:paraId="26CBD0ED" w14:textId="5BE75682" w:rsidR="000A493B" w:rsidRPr="004B364E" w:rsidRDefault="000A493B" w:rsidP="00067C0E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發表對曾文水庫的印象</w:t>
            </w:r>
          </w:p>
          <w:p w14:paraId="2D12A41F" w14:textId="77777777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曾文水庫帶來的觀光效益與影響</w:t>
            </w:r>
          </w:p>
          <w:p w14:paraId="390FA8C0" w14:textId="0FB91A80" w:rsidR="000A493B" w:rsidRPr="004B364E" w:rsidRDefault="000A493B" w:rsidP="00067C0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說明曾文水庫的觀光資源</w:t>
            </w:r>
          </w:p>
          <w:p w14:paraId="28C99921" w14:textId="108FE552" w:rsidR="000A493B" w:rsidRPr="004B364E" w:rsidRDefault="000A493B" w:rsidP="00067C0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曾文水庫帶來哪些在地景點的發展</w:t>
            </w:r>
          </w:p>
          <w:p w14:paraId="54EE9E01" w14:textId="45C78468" w:rsidR="000A493B" w:rsidRPr="004B364E" w:rsidRDefault="000A493B" w:rsidP="00067C0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表述你曾經造訪的大埔在地景點的經</w:t>
            </w:r>
            <w:r w:rsidRPr="004B364E">
              <w:rPr>
                <w:rFonts w:ascii="標楷體" w:eastAsia="標楷體" w:hAnsi="標楷體" w:hint="eastAsia"/>
              </w:rPr>
              <w:lastRenderedPageBreak/>
              <w:t>驗和印象，以及觀光客對大埔居民生活的影響</w:t>
            </w:r>
          </w:p>
          <w:p w14:paraId="3F2F11C1" w14:textId="77777777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曾文水庫帶來的負面影響與不利因素</w:t>
            </w:r>
          </w:p>
          <w:p w14:paraId="035C9401" w14:textId="566B2A4D" w:rsidR="00F16873" w:rsidRPr="004B364E" w:rsidRDefault="00F16873" w:rsidP="00067C0E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表述曾文水庫水源現況</w:t>
            </w:r>
          </w:p>
          <w:p w14:paraId="4AB9C561" w14:textId="01DA0EC4" w:rsidR="00F16873" w:rsidRPr="004B364E" w:rsidRDefault="00F16873" w:rsidP="00067C0E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4B364E">
              <w:rPr>
                <w:rFonts w:ascii="標楷體" w:eastAsia="標楷體" w:hAnsi="標楷體" w:hint="eastAsia"/>
              </w:rPr>
              <w:t>說明水源污染帶來的負面影響</w:t>
            </w:r>
          </w:p>
          <w:p w14:paraId="0BC8E073" w14:textId="126EBF75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總結報告-曾文水庫對大埔居民的生活影響</w:t>
            </w:r>
          </w:p>
          <w:p w14:paraId="2C7B8050" w14:textId="649DE911" w:rsidR="00CB2784" w:rsidRPr="004B364E" w:rsidRDefault="00CB2784" w:rsidP="00EC0B1A">
            <w:pPr>
              <w:ind w:firstLine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──</w:t>
            </w:r>
            <w:r w:rsidR="00EC0B1A" w:rsidRPr="004B364E">
              <w:rPr>
                <w:rFonts w:ascii="標楷體" w:eastAsia="標楷體" w:hAnsi="標楷體" w:hint="eastAsia"/>
                <w:szCs w:val="24"/>
              </w:rPr>
              <w:t>將上課的學習成果及筆記，利用海報方式，將要點總結出來，製作成總結報告</w:t>
            </w:r>
          </w:p>
          <w:p w14:paraId="13EA5CC7" w14:textId="77777777" w:rsidR="00EC0B1A" w:rsidRPr="004B364E" w:rsidRDefault="00EC0B1A" w:rsidP="00067C0E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實驗成果展</w:t>
            </w:r>
          </w:p>
          <w:p w14:paraId="06B9A6D2" w14:textId="14EA9A21" w:rsidR="00EC0B1A" w:rsidRPr="004B364E" w:rsidRDefault="00CB2784" w:rsidP="00EC0B1A">
            <w:pPr>
              <w:ind w:firstLine="0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──</w:t>
            </w:r>
            <w:r w:rsidR="00EC0B1A" w:rsidRPr="004B364E">
              <w:rPr>
                <w:rFonts w:ascii="標楷體" w:eastAsia="標楷體" w:hAnsi="標楷體" w:hint="eastAsia"/>
                <w:szCs w:val="24"/>
              </w:rPr>
              <w:t>將成果海報的內容上台報告，報告完畢將海報張貼在教室布告欄。</w:t>
            </w:r>
          </w:p>
        </w:tc>
      </w:tr>
      <w:tr w:rsidR="00591FA5" w:rsidRPr="004B364E" w14:paraId="38C34B82" w14:textId="77777777" w:rsidTr="00CB30EF">
        <w:trPr>
          <w:trHeight w:val="567"/>
          <w:jc w:val="center"/>
        </w:trPr>
        <w:tc>
          <w:tcPr>
            <w:tcW w:w="14454" w:type="dxa"/>
            <w:gridSpan w:val="6"/>
            <w:shd w:val="clear" w:color="auto" w:fill="BFBFBF" w:themeFill="background1" w:themeFillShade="BF"/>
            <w:vAlign w:val="center"/>
          </w:tcPr>
          <w:p w14:paraId="384B3880" w14:textId="77777777" w:rsidR="00591FA5" w:rsidRPr="004B364E" w:rsidRDefault="00591FA5" w:rsidP="0011297A">
            <w:pPr>
              <w:ind w:leftChars="200" w:left="480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bCs/>
                <w:szCs w:val="24"/>
              </w:rPr>
              <w:lastRenderedPageBreak/>
              <w:t>課程脈絡</w:t>
            </w:r>
          </w:p>
        </w:tc>
      </w:tr>
      <w:tr w:rsidR="00591FA5" w:rsidRPr="004B364E" w14:paraId="3F4F164B" w14:textId="77777777" w:rsidTr="00CB30EF">
        <w:trPr>
          <w:trHeight w:val="567"/>
          <w:jc w:val="center"/>
        </w:trPr>
        <w:tc>
          <w:tcPr>
            <w:tcW w:w="14454" w:type="dxa"/>
            <w:gridSpan w:val="6"/>
            <w:vAlign w:val="center"/>
          </w:tcPr>
          <w:p w14:paraId="3F1504FC" w14:textId="39B7A574" w:rsidR="00175F68" w:rsidRPr="004B364E" w:rsidRDefault="00D45CEA" w:rsidP="00175F68">
            <w:pPr>
              <w:ind w:firstLine="0"/>
              <w:rPr>
                <w:rFonts w:ascii="標楷體" w:eastAsia="標楷體" w:hAnsi="標楷體"/>
                <w:sz w:val="22"/>
              </w:rPr>
            </w:pPr>
            <w:r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運用DFC的方式(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Aware</w:t>
            </w:r>
            <w:r w:rsidRPr="004B364E">
              <w:rPr>
                <w:rFonts w:ascii="標楷體" w:eastAsia="標楷體" w:hAnsi="標楷體" w:hint="eastAsia"/>
                <w:sz w:val="22"/>
              </w:rPr>
              <w:t>、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Explore</w:t>
            </w:r>
            <w:r w:rsidRPr="004B364E">
              <w:rPr>
                <w:rFonts w:ascii="標楷體" w:eastAsia="標楷體" w:hAnsi="標楷體" w:hint="eastAsia"/>
                <w:sz w:val="22"/>
              </w:rPr>
              <w:t>、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Act</w:t>
            </w:r>
            <w:r w:rsidRPr="004B364E">
              <w:rPr>
                <w:rFonts w:ascii="標楷體" w:eastAsia="標楷體" w:hAnsi="標楷體" w:hint="eastAsia"/>
                <w:sz w:val="22"/>
              </w:rPr>
              <w:t>、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S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hare)</w:t>
            </w:r>
            <w:r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 xml:space="preserve"> 結合本校109學年度下學期實驗課程的三個主題概念(生態資料庫、社會研討會、在地導遊)</w:t>
            </w:r>
            <w:r w:rsidR="00357338"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與授課老師負責的三個領域(國語、英語、社會)</w:t>
            </w:r>
            <w:r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， 讓4年級的學生</w:t>
            </w:r>
            <w:r w:rsidR="00357338"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在學習</w:t>
            </w:r>
            <w:r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成為一位大埔倡議家</w:t>
            </w:r>
            <w:r w:rsidR="00357338"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的過程裡了解當地社區與生態，同時強化對學科領域的了解</w:t>
            </w:r>
            <w:r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。</w:t>
            </w:r>
            <w:r w:rsidR="004B364E" w:rsidRPr="00334126">
              <w:rPr>
                <w:rFonts w:ascii="標楷體" w:eastAsia="標楷體" w:hAnsi="標楷體" w:hint="eastAsia"/>
                <w:kern w:val="0"/>
                <w:szCs w:val="24"/>
              </w:rPr>
              <w:t>課程</w:t>
            </w:r>
            <w:r w:rsidR="004B364E" w:rsidRPr="00334126">
              <w:rPr>
                <w:rFonts w:ascii="標楷體" w:eastAsia="標楷體" w:hAnsi="標楷體" w:cs="Times New Roman" w:hint="eastAsia"/>
                <w:szCs w:val="24"/>
              </w:rPr>
              <w:t>著重在</w:t>
            </w:r>
            <w:r w:rsidR="004B364E" w:rsidRPr="00334126">
              <w:rPr>
                <w:rFonts w:ascii="標楷體" w:eastAsia="標楷體" w:hAnsi="標楷體" w:cs="Times New Roman" w:hint="eastAsia"/>
                <w:b/>
                <w:szCs w:val="24"/>
              </w:rPr>
              <w:t>探索與釐清</w:t>
            </w:r>
            <w:r w:rsidR="004B364E" w:rsidRPr="00334126">
              <w:rPr>
                <w:rFonts w:ascii="標楷體" w:eastAsia="標楷體" w:hAnsi="標楷體" w:cs="Times New Roman" w:hint="eastAsia"/>
                <w:szCs w:val="24"/>
              </w:rPr>
              <w:t>議題的歷程，讓學生能夠在「explore」（環境與人文雙面向）環節多加琢磨，學生在大量探索之後，才開始凝聚政策議題的共識，設計倡議的內容。</w:t>
            </w:r>
          </w:p>
          <w:p w14:paraId="515C192E" w14:textId="77777777" w:rsidR="00175F68" w:rsidRPr="004B364E" w:rsidRDefault="00FB5157" w:rsidP="00175F68">
            <w:pPr>
              <w:pStyle w:val="a8"/>
              <w:widowControl/>
              <w:numPr>
                <w:ilvl w:val="0"/>
                <w:numId w:val="18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B364E">
              <w:rPr>
                <w:rFonts w:ascii="標楷體" w:eastAsia="標楷體" w:hAnsi="標楷體"/>
                <w:noProof/>
                <w:kern w:val="0"/>
                <w:szCs w:val="24"/>
              </w:rPr>
              <w:t>生態資料庫</w:t>
            </w:r>
            <w:r w:rsidR="00175F68"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：</w:t>
            </w:r>
            <w:r w:rsidRPr="004B36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先學習多個相對應的自然界的現象、規律與作用/交互作用 (自然)並實際運用於長期的觀察紀錄中，再透過數與量及</w:t>
            </w:r>
            <w:r w:rsidRPr="004B364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資料與不確定性</w:t>
            </w:r>
            <w:r w:rsidRPr="004B36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(數學)的學習，掌握觀察資料的紀錄、分析與預測，最後針對資料分析結果以</w:t>
            </w:r>
            <w:r w:rsidRPr="004B364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尊重與關懷他人</w:t>
            </w:r>
            <w:r w:rsidRPr="004B36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及</w:t>
            </w:r>
            <w:r w:rsidRPr="004B364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友善環境</w:t>
            </w:r>
            <w:r w:rsidRPr="004B36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(戶外)，的態度發想可能的應用。</w:t>
            </w:r>
          </w:p>
          <w:p w14:paraId="2CFC0273" w14:textId="77777777" w:rsidR="00175F68" w:rsidRPr="004B364E" w:rsidRDefault="00FB5157" w:rsidP="00FB5157">
            <w:pPr>
              <w:pStyle w:val="a8"/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line="440" w:lineRule="exact"/>
              <w:ind w:left="960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4B364E">
              <w:rPr>
                <w:rFonts w:ascii="標楷體" w:eastAsia="標楷體" w:hAnsi="標楷體"/>
                <w:noProof/>
                <w:kern w:val="0"/>
                <w:szCs w:val="24"/>
              </w:rPr>
              <w:t>社會研討會</w:t>
            </w:r>
            <w:r w:rsidR="00175F68"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：</w:t>
            </w:r>
            <w:r w:rsidRPr="004B364E">
              <w:rPr>
                <w:rFonts w:ascii="標楷體" w:eastAsia="標楷體" w:hAnsi="標楷體" w:hint="eastAsia"/>
                <w:kern w:val="0"/>
                <w:szCs w:val="24"/>
              </w:rPr>
              <w:t>先透過</w:t>
            </w:r>
            <w:r w:rsidRPr="004B364E">
              <w:rPr>
                <w:rFonts w:ascii="標楷體" w:eastAsia="標楷體" w:hAnsi="標楷體"/>
                <w:b/>
              </w:rPr>
              <w:t>資訊科技與溝通表達</w:t>
            </w:r>
            <w:r w:rsidRPr="004B364E">
              <w:rPr>
                <w:rFonts w:ascii="標楷體" w:eastAsia="標楷體" w:hAnsi="標楷體" w:hint="eastAsia"/>
                <w:b/>
              </w:rPr>
              <w:t>/</w:t>
            </w:r>
            <w:r w:rsidRPr="004B364E">
              <w:rPr>
                <w:rFonts w:ascii="標楷體" w:eastAsia="標楷體" w:hAnsi="標楷體" w:hint="eastAsia"/>
                <w:b/>
                <w:kern w:val="0"/>
                <w:szCs w:val="24"/>
              </w:rPr>
              <w:t>資訊科技應用專題/(資訊/科技)</w:t>
            </w:r>
            <w:r w:rsidRPr="004B364E">
              <w:rPr>
                <w:rFonts w:ascii="標楷體" w:eastAsia="標楷體" w:hAnsi="標楷體" w:hint="eastAsia"/>
                <w:kern w:val="0"/>
                <w:szCs w:val="24"/>
              </w:rPr>
              <w:t>讓學生對研討會呈現觀點所需工具進行學習；再透過</w:t>
            </w:r>
            <w:r w:rsidRPr="004B364E">
              <w:rPr>
                <w:rFonts w:ascii="標楷體" w:eastAsia="標楷體" w:hAnsi="標楷體"/>
                <w:b/>
              </w:rPr>
              <w:t>人際溝通的態度與技巧</w:t>
            </w:r>
            <w:r w:rsidRPr="004B364E">
              <w:rPr>
                <w:rFonts w:ascii="標楷體" w:eastAsia="標楷體" w:hAnsi="標楷體" w:hint="eastAsia"/>
                <w:b/>
              </w:rPr>
              <w:t>/</w:t>
            </w:r>
            <w:r w:rsidRPr="004B364E">
              <w:rPr>
                <w:rFonts w:ascii="標楷體" w:eastAsia="標楷體" w:hAnsi="標楷體"/>
                <w:b/>
              </w:rPr>
              <w:t>人衝突管理能力的培養</w:t>
            </w:r>
            <w:r w:rsidRPr="004B364E">
              <w:rPr>
                <w:rFonts w:ascii="標楷體" w:eastAsia="標楷體" w:hAnsi="標楷體" w:hint="eastAsia"/>
                <w:b/>
              </w:rPr>
              <w:t>(綜合)</w:t>
            </w:r>
            <w:r w:rsidRPr="004B364E">
              <w:rPr>
                <w:rFonts w:ascii="標楷體" w:eastAsia="標楷體" w:hAnsi="標楷體" w:hint="eastAsia"/>
              </w:rPr>
              <w:t>，讓學生懂得與他人合作及小組內意見整合；接著整合校本課程中生態探索、生態人文所形成觀點，透過</w:t>
            </w:r>
            <w:r w:rsidRPr="004B364E">
              <w:rPr>
                <w:rFonts w:ascii="標楷體" w:eastAsia="標楷體" w:hAnsi="標楷體"/>
                <w:b/>
              </w:rPr>
              <w:t>文本表述</w:t>
            </w:r>
            <w:r w:rsidRPr="004B364E">
              <w:rPr>
                <w:rFonts w:ascii="標楷體" w:eastAsia="標楷體" w:hAnsi="標楷體" w:hint="eastAsia"/>
              </w:rPr>
              <w:t>/</w:t>
            </w:r>
            <w:r w:rsidRPr="004B364E">
              <w:rPr>
                <w:rFonts w:ascii="標楷體" w:eastAsia="標楷體" w:hAnsi="標楷體"/>
                <w:b/>
              </w:rPr>
              <w:t>文化</w:t>
            </w:r>
            <w:r w:rsidRPr="004B364E">
              <w:rPr>
                <w:rFonts w:ascii="標楷體" w:eastAsia="標楷體" w:hAnsi="標楷體" w:hint="eastAsia"/>
                <w:b/>
              </w:rPr>
              <w:t>內涵</w:t>
            </w:r>
            <w:r w:rsidRPr="004B364E">
              <w:rPr>
                <w:rFonts w:ascii="標楷體" w:eastAsia="標楷體" w:hAnsi="標楷體"/>
                <w:b/>
              </w:rPr>
              <w:t>(國語文)</w:t>
            </w:r>
            <w:r w:rsidRPr="004B364E">
              <w:rPr>
                <w:rFonts w:ascii="標楷體" w:eastAsia="標楷體" w:hAnsi="標楷體" w:hint="eastAsia"/>
              </w:rPr>
              <w:t>對應文本的學習，完整紀錄觀點，最後進行口語表達及演說訓練，協助學生在適當場合進行觀點的呈述。</w:t>
            </w:r>
          </w:p>
          <w:p w14:paraId="27D455F2" w14:textId="6A472F09" w:rsidR="00175F68" w:rsidRPr="004B364E" w:rsidRDefault="00175F68" w:rsidP="00175F68">
            <w:pPr>
              <w:pStyle w:val="a8"/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line="440" w:lineRule="exact"/>
              <w:ind w:left="960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lastRenderedPageBreak/>
              <w:t>在</w:t>
            </w:r>
            <w:r w:rsidR="00FB5157"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地</w:t>
            </w:r>
            <w:r w:rsidR="00FB5157" w:rsidRPr="004B364E">
              <w:rPr>
                <w:rFonts w:ascii="標楷體" w:eastAsia="標楷體" w:hAnsi="標楷體"/>
                <w:noProof/>
                <w:kern w:val="0"/>
                <w:szCs w:val="24"/>
              </w:rPr>
              <w:t>導遊</w:t>
            </w:r>
            <w:r w:rsidRPr="004B364E">
              <w:rPr>
                <w:rFonts w:ascii="標楷體" w:eastAsia="標楷體" w:hAnsi="標楷體" w:hint="eastAsia"/>
                <w:noProof/>
                <w:kern w:val="0"/>
                <w:szCs w:val="24"/>
              </w:rPr>
              <w:t>：</w:t>
            </w:r>
            <w:r w:rsidR="00FB5157" w:rsidRPr="004B364E">
              <w:rPr>
                <w:rFonts w:ascii="標楷體" w:eastAsia="標楷體" w:hAnsi="標楷體" w:hint="eastAsia"/>
                <w:kern w:val="0"/>
                <w:szCs w:val="24"/>
              </w:rPr>
              <w:t>先</w:t>
            </w:r>
            <w:r w:rsidR="00FB5157" w:rsidRPr="004B364E">
              <w:rPr>
                <w:rFonts w:ascii="標楷體" w:eastAsia="標楷體" w:hAnsi="標楷體" w:hint="eastAsia"/>
              </w:rPr>
              <w:t>透過</w:t>
            </w:r>
            <w:r w:rsidR="00FB5157" w:rsidRPr="004B364E">
              <w:rPr>
                <w:rFonts w:ascii="標楷體" w:eastAsia="標楷體" w:hAnsi="標楷體"/>
                <w:b/>
              </w:rPr>
              <w:t>文本表述</w:t>
            </w:r>
            <w:r w:rsidR="00FB5157" w:rsidRPr="004B364E">
              <w:rPr>
                <w:rFonts w:ascii="標楷體" w:eastAsia="標楷體" w:hAnsi="標楷體" w:hint="eastAsia"/>
              </w:rPr>
              <w:t>/</w:t>
            </w:r>
            <w:r w:rsidR="00FB5157" w:rsidRPr="004B364E">
              <w:rPr>
                <w:rFonts w:ascii="標楷體" w:eastAsia="標楷體" w:hAnsi="標楷體"/>
                <w:b/>
              </w:rPr>
              <w:t>文化</w:t>
            </w:r>
            <w:r w:rsidR="00FB5157" w:rsidRPr="004B364E">
              <w:rPr>
                <w:rFonts w:ascii="標楷體" w:eastAsia="標楷體" w:hAnsi="標楷體" w:hint="eastAsia"/>
                <w:b/>
              </w:rPr>
              <w:t>內涵</w:t>
            </w:r>
            <w:r w:rsidR="00FB5157" w:rsidRPr="004B364E">
              <w:rPr>
                <w:rFonts w:ascii="標楷體" w:eastAsia="標楷體" w:hAnsi="標楷體"/>
                <w:b/>
              </w:rPr>
              <w:t>(國語文)</w:t>
            </w:r>
            <w:r w:rsidR="00FB5157" w:rsidRPr="004B364E">
              <w:rPr>
                <w:rFonts w:ascii="標楷體" w:eastAsia="標楷體" w:hAnsi="標楷體" w:hint="eastAsia"/>
              </w:rPr>
              <w:t>對應文本的學習，協助學生進行回饋的紀錄；</w:t>
            </w:r>
            <w:r w:rsidR="00FB5157" w:rsidRPr="004B364E">
              <w:rPr>
                <w:rFonts w:ascii="標楷體" w:eastAsia="標楷體" w:hAnsi="標楷體" w:hint="eastAsia"/>
                <w:kern w:val="0"/>
                <w:szCs w:val="24"/>
              </w:rPr>
              <w:t>再進行</w:t>
            </w:r>
            <w:r w:rsidR="00FB5157" w:rsidRPr="004B364E">
              <w:rPr>
                <w:rFonts w:ascii="標楷體" w:eastAsia="標楷體" w:hAnsi="標楷體" w:hint="eastAsia"/>
                <w:b/>
                <w:kern w:val="0"/>
                <w:szCs w:val="24"/>
              </w:rPr>
              <w:t>性平教育、原住民教育、多元文化教育</w:t>
            </w:r>
            <w:r w:rsidR="00FB5157" w:rsidRPr="004B364E">
              <w:rPr>
                <w:rFonts w:ascii="標楷體" w:eastAsia="標楷體" w:hAnsi="標楷體" w:hint="eastAsia"/>
                <w:kern w:val="0"/>
                <w:szCs w:val="24"/>
              </w:rPr>
              <w:t>等學習協助學生更能彼此接納，</w:t>
            </w:r>
            <w:r w:rsidR="00FB5157" w:rsidRPr="004B364E">
              <w:rPr>
                <w:rFonts w:ascii="標楷體" w:eastAsia="標楷體" w:hAnsi="標楷體" w:hint="eastAsia"/>
              </w:rPr>
              <w:t>最後</w:t>
            </w:r>
            <w:r w:rsidR="00FB5157" w:rsidRPr="004B364E">
              <w:rPr>
                <w:rFonts w:ascii="標楷體" w:eastAsia="標楷體" w:hAnsi="標楷體" w:hint="eastAsia"/>
                <w:kern w:val="0"/>
                <w:szCs w:val="24"/>
              </w:rPr>
              <w:t>校本課程所產生的觀點、專題報告、產業再造作品、計畫宣傳等，整合為特定的解說導覽路線，並將所學到的各領域知識用於解說活動之中。</w:t>
            </w:r>
          </w:p>
          <w:p w14:paraId="7C17FCED" w14:textId="3821751D" w:rsidR="00AC4FE7" w:rsidRPr="004B364E" w:rsidRDefault="00AC4FE7" w:rsidP="00267A27">
            <w:pPr>
              <w:widowControl/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14:paraId="5817215F" w14:textId="77777777" w:rsidR="00CD49B0" w:rsidRPr="004B364E" w:rsidRDefault="00CD49B0">
      <w:pPr>
        <w:rPr>
          <w:rFonts w:ascii="標楷體" w:eastAsia="標楷體" w:hAnsi="標楷體"/>
        </w:rPr>
      </w:pPr>
    </w:p>
    <w:tbl>
      <w:tblPr>
        <w:tblStyle w:val="a3"/>
        <w:tblW w:w="14425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685"/>
        <w:gridCol w:w="1646"/>
        <w:gridCol w:w="5528"/>
        <w:gridCol w:w="4910"/>
        <w:gridCol w:w="1185"/>
      </w:tblGrid>
      <w:tr w:rsidR="006619EC" w:rsidRPr="004B364E" w14:paraId="6882CE1A" w14:textId="77777777" w:rsidTr="00293C2A">
        <w:trPr>
          <w:cantSplit/>
          <w:trHeight w:val="567"/>
          <w:tblHeader/>
          <w:jc w:val="center"/>
        </w:trPr>
        <w:tc>
          <w:tcPr>
            <w:tcW w:w="471" w:type="dxa"/>
            <w:shd w:val="clear" w:color="auto" w:fill="BFBFBF" w:themeFill="background1" w:themeFillShade="BF"/>
            <w:vAlign w:val="center"/>
          </w:tcPr>
          <w:p w14:paraId="0A682975" w14:textId="77777777" w:rsidR="006619EC" w:rsidRPr="004B364E" w:rsidRDefault="006619EC" w:rsidP="002509C6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週</w:t>
            </w:r>
            <w:r w:rsidRPr="004B364E">
              <w:rPr>
                <w:rFonts w:ascii="標楷體" w:eastAsia="標楷體" w:hAnsi="標楷體" w:cs="Times New Roman"/>
                <w:b/>
                <w:bCs/>
                <w:sz w:val="20"/>
                <w:szCs w:val="24"/>
              </w:rPr>
              <w:t>次</w:t>
            </w:r>
          </w:p>
        </w:tc>
        <w:tc>
          <w:tcPr>
            <w:tcW w:w="685" w:type="dxa"/>
            <w:shd w:val="clear" w:color="auto" w:fill="BFBFBF" w:themeFill="background1" w:themeFillShade="BF"/>
            <w:vAlign w:val="center"/>
          </w:tcPr>
          <w:p w14:paraId="590B2F37" w14:textId="77777777" w:rsidR="006619EC" w:rsidRPr="004B364E" w:rsidRDefault="006619EC" w:rsidP="002509C6">
            <w:pPr>
              <w:ind w:leftChars="25" w:left="60" w:firstLineChars="1" w:firstLine="2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行事曆</w:t>
            </w:r>
          </w:p>
        </w:tc>
        <w:tc>
          <w:tcPr>
            <w:tcW w:w="1646" w:type="dxa"/>
            <w:shd w:val="clear" w:color="auto" w:fill="BFBFBF" w:themeFill="background1" w:themeFillShade="BF"/>
            <w:vAlign w:val="center"/>
          </w:tcPr>
          <w:p w14:paraId="1D1F3649" w14:textId="77777777" w:rsidR="006619EC" w:rsidRPr="004B364E" w:rsidRDefault="006619EC" w:rsidP="002509C6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Cs w:val="24"/>
              </w:rPr>
              <w:t>課程主題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14:paraId="5172582C" w14:textId="77777777" w:rsidR="006619EC" w:rsidRPr="004B364E" w:rsidRDefault="006619EC" w:rsidP="002509C6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Cs w:val="24"/>
              </w:rPr>
              <w:t>學習目標</w:t>
            </w:r>
          </w:p>
        </w:tc>
        <w:tc>
          <w:tcPr>
            <w:tcW w:w="4910" w:type="dxa"/>
            <w:shd w:val="clear" w:color="auto" w:fill="BFBFBF" w:themeFill="background1" w:themeFillShade="BF"/>
            <w:vAlign w:val="center"/>
          </w:tcPr>
          <w:p w14:paraId="2AAD7F08" w14:textId="77777777" w:rsidR="006619EC" w:rsidRPr="004B364E" w:rsidRDefault="006619EC" w:rsidP="002509C6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Cs w:val="24"/>
              </w:rPr>
              <w:t>學生學習活動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5CEF10B9" w14:textId="77777777" w:rsidR="006619EC" w:rsidRPr="004B364E" w:rsidRDefault="006619EC" w:rsidP="002509C6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/>
                <w:szCs w:val="24"/>
              </w:rPr>
              <w:t>學習評量</w:t>
            </w:r>
          </w:p>
        </w:tc>
      </w:tr>
      <w:tr w:rsidR="000E6C60" w:rsidRPr="004B364E" w14:paraId="4AD47F8A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7D29AE62" w14:textId="77777777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</w:p>
        </w:tc>
        <w:tc>
          <w:tcPr>
            <w:tcW w:w="685" w:type="dxa"/>
            <w:vAlign w:val="center"/>
          </w:tcPr>
          <w:p w14:paraId="4313D7DE" w14:textId="6FA0D3B6" w:rsidR="000E6C60" w:rsidRPr="004B364E" w:rsidRDefault="00B77771" w:rsidP="00AD7D8C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2/14-2/20</w:t>
            </w:r>
          </w:p>
        </w:tc>
        <w:tc>
          <w:tcPr>
            <w:tcW w:w="1646" w:type="dxa"/>
            <w:vMerge w:val="restart"/>
            <w:vAlign w:val="center"/>
          </w:tcPr>
          <w:p w14:paraId="6B4D39A3" w14:textId="30C21610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="00425363" w:rsidRPr="004B364E">
              <w:rPr>
                <w:rFonts w:ascii="標楷體" w:eastAsia="標楷體" w:hAnsi="標楷體" w:cs="Times New Roman"/>
                <w:szCs w:val="24"/>
              </w:rPr>
              <w:t>Aware</w:t>
            </w:r>
          </w:p>
        </w:tc>
        <w:tc>
          <w:tcPr>
            <w:tcW w:w="5528" w:type="dxa"/>
            <w:vMerge w:val="restart"/>
            <w:vAlign w:val="center"/>
          </w:tcPr>
          <w:p w14:paraId="76C5A27F" w14:textId="77777777" w:rsidR="000E6C60" w:rsidRPr="00C13EFD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="009F4BEB"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認識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並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說出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倡議家的意義以及所需要的能</w:t>
            </w:r>
            <w:r w:rsidRPr="00C13EFD">
              <w:rPr>
                <w:rFonts w:ascii="標楷體" w:eastAsia="標楷體" w:hAnsi="標楷體" w:cs="Times New Roman" w:hint="eastAsia"/>
                <w:szCs w:val="24"/>
              </w:rPr>
              <w:t>力。</w:t>
            </w:r>
          </w:p>
          <w:p w14:paraId="52058C6A" w14:textId="6CC2908C" w:rsidR="00511613" w:rsidRPr="00C13EFD" w:rsidRDefault="00511613" w:rsidP="00AD7D8C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13EFD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Pr="00C13EFD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了解</w:t>
            </w:r>
            <w:r w:rsidRPr="00C13EFD">
              <w:rPr>
                <w:rFonts w:ascii="標楷體" w:eastAsia="標楷體" w:hAnsi="標楷體" w:cs="Times New Roman" w:hint="eastAsia"/>
                <w:szCs w:val="24"/>
              </w:rPr>
              <w:t>倡議需先深入了解倡議的主題</w:t>
            </w:r>
          </w:p>
          <w:p w14:paraId="0CA901D4" w14:textId="02B37EE5" w:rsidR="00B72D53" w:rsidRPr="004B364E" w:rsidRDefault="00F10338" w:rsidP="00511613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13EFD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認識</w:t>
            </w:r>
            <w:r>
              <w:rPr>
                <w:rFonts w:ascii="標楷體" w:eastAsia="標楷體" w:hAnsi="標楷體" w:cs="Times New Roman" w:hint="eastAsia"/>
                <w:szCs w:val="24"/>
              </w:rPr>
              <w:t>AEAS的概念</w:t>
            </w:r>
          </w:p>
        </w:tc>
        <w:tc>
          <w:tcPr>
            <w:tcW w:w="4910" w:type="dxa"/>
            <w:vMerge w:val="restart"/>
            <w:vAlign w:val="center"/>
          </w:tcPr>
          <w:p w14:paraId="06877499" w14:textId="1590C8A8" w:rsidR="000E6C60" w:rsidRPr="004B364E" w:rsidRDefault="008B29D0" w:rsidP="008B29D0">
            <w:pPr>
              <w:pStyle w:val="a8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認識少年倡議家的故事</w:t>
            </w:r>
            <w:r w:rsidR="000E6C60" w:rsidRPr="004B364E">
              <w:rPr>
                <w:rFonts w:ascii="標楷體" w:eastAsia="標楷體" w:hAnsi="標楷體" w:hint="eastAsia"/>
                <w:szCs w:val="24"/>
              </w:rPr>
              <w:t>（馬拉拉、黃之鋒、貝里童）</w:t>
            </w:r>
          </w:p>
          <w:p w14:paraId="295AA021" w14:textId="77777777" w:rsidR="00B72D53" w:rsidRDefault="00147B18" w:rsidP="00B72D53">
            <w:pPr>
              <w:pStyle w:val="a8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藉由老師引導整理出故事的內容重點</w:t>
            </w:r>
          </w:p>
          <w:p w14:paraId="3B17D8FB" w14:textId="77777777" w:rsidR="00B72D53" w:rsidRDefault="00C13EFD" w:rsidP="00C13EFD">
            <w:pPr>
              <w:pStyle w:val="a8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說出自己聆聽到的內容重點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301)</w:t>
            </w:r>
            <w:r>
              <w:rPr>
                <w:rFonts w:ascii="標楷體" w:eastAsia="標楷體" w:hAnsi="標楷體"/>
                <w:szCs w:val="24"/>
              </w:rPr>
              <w:t>；做出故事重點筆記(401)</w:t>
            </w:r>
          </w:p>
          <w:p w14:paraId="4AB7CCCD" w14:textId="7CF4FE36" w:rsidR="00F10338" w:rsidRPr="00C13EFD" w:rsidRDefault="00F10338" w:rsidP="00F10338">
            <w:pPr>
              <w:pStyle w:val="a8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認識AEAS</w:t>
            </w:r>
            <w:r w:rsidRPr="004B364E">
              <w:rPr>
                <w:rFonts w:ascii="標楷體" w:eastAsia="標楷體" w:hAnsi="標楷體"/>
                <w:szCs w:val="24"/>
              </w:rPr>
              <w:t>(aware-explore-act-share)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185" w:type="dxa"/>
            <w:vAlign w:val="center"/>
          </w:tcPr>
          <w:p w14:paraId="0838A373" w14:textId="4164C7C1" w:rsidR="000E6C60" w:rsidRPr="004B364E" w:rsidRDefault="002B7C76" w:rsidP="000B5CFB">
            <w:pPr>
              <w:ind w:firstLine="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B364E">
              <w:rPr>
                <w:rFonts w:ascii="標楷體" w:eastAsia="標楷體" w:hAnsi="標楷體" w:cs="Times New Roman"/>
                <w:color w:val="FF0000"/>
                <w:szCs w:val="24"/>
              </w:rPr>
              <w:t>https://sbasa.rcpet.edu.tw/SBASA/Subject_E/SubjectChinese_3.aspx</w:t>
            </w:r>
          </w:p>
        </w:tc>
      </w:tr>
      <w:tr w:rsidR="000E6C60" w:rsidRPr="004B364E" w14:paraId="04C90F81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552DB5C3" w14:textId="77777777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14:paraId="55A2D181" w14:textId="08253982" w:rsidR="000E6C60" w:rsidRPr="004B364E" w:rsidRDefault="00B77771" w:rsidP="00AD7D8C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2/21-2/27</w:t>
            </w:r>
          </w:p>
        </w:tc>
        <w:tc>
          <w:tcPr>
            <w:tcW w:w="1646" w:type="dxa"/>
            <w:vMerge/>
            <w:vAlign w:val="center"/>
          </w:tcPr>
          <w:p w14:paraId="624C2FA2" w14:textId="63045505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FCC37AA" w14:textId="63843C25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7880381D" w14:textId="18ADEDB0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9F5BC0D" w14:textId="525008EF" w:rsidR="000E6C60" w:rsidRPr="004B364E" w:rsidRDefault="002B7C76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參考網站如上</w:t>
            </w:r>
          </w:p>
        </w:tc>
      </w:tr>
      <w:tr w:rsidR="000E6C60" w:rsidRPr="004B364E" w14:paraId="7B65483B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306479B1" w14:textId="77777777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</w:p>
        </w:tc>
        <w:tc>
          <w:tcPr>
            <w:tcW w:w="685" w:type="dxa"/>
            <w:vAlign w:val="center"/>
          </w:tcPr>
          <w:p w14:paraId="199D4D20" w14:textId="3460FF0B" w:rsidR="000E6C60" w:rsidRPr="004B364E" w:rsidRDefault="00B77771" w:rsidP="00AD7D8C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2/28-3/6</w:t>
            </w:r>
          </w:p>
        </w:tc>
        <w:tc>
          <w:tcPr>
            <w:tcW w:w="1646" w:type="dxa"/>
            <w:vMerge w:val="restart"/>
            <w:vAlign w:val="center"/>
          </w:tcPr>
          <w:p w14:paraId="42A48597" w14:textId="05C56C2F" w:rsidR="000E6C60" w:rsidRPr="004B364E" w:rsidRDefault="000E6C60" w:rsidP="00AD7D8C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="00425363" w:rsidRPr="004B364E">
              <w:rPr>
                <w:rFonts w:ascii="標楷體" w:eastAsia="標楷體" w:hAnsi="標楷體" w:cs="Times New Roman"/>
                <w:szCs w:val="24"/>
              </w:rPr>
              <w:t>Aware</w:t>
            </w:r>
          </w:p>
        </w:tc>
        <w:tc>
          <w:tcPr>
            <w:tcW w:w="5528" w:type="dxa"/>
            <w:vMerge w:val="restart"/>
            <w:vAlign w:val="center"/>
          </w:tcPr>
          <w:p w14:paraId="3CA5B7D7" w14:textId="33BC8032" w:rsidR="000E6C60" w:rsidRPr="004B364E" w:rsidRDefault="003137E8" w:rsidP="00F10338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13EFD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Pr="00C13EFD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了解</w:t>
            </w:r>
            <w:r w:rsidRPr="00C13EFD">
              <w:rPr>
                <w:rFonts w:ascii="標楷體" w:eastAsia="標楷體" w:hAnsi="標楷體" w:cs="Times New Roman" w:hint="eastAsia"/>
                <w:szCs w:val="24"/>
              </w:rPr>
              <w:t>大埔產業經濟的類別，</w:t>
            </w:r>
            <w:r w:rsidRPr="00C13EFD">
              <w:rPr>
                <w:rFonts w:ascii="標楷體" w:eastAsia="標楷體" w:hAnsi="標楷體" w:cs="Times New Roman" w:hint="eastAsia"/>
                <w:color w:val="FF0000"/>
                <w:szCs w:val="24"/>
              </w:rPr>
              <w:t>提出</w:t>
            </w:r>
            <w:r w:rsidRPr="00C13EFD">
              <w:rPr>
                <w:rFonts w:ascii="標楷體" w:eastAsia="標楷體" w:hAnsi="標楷體" w:cs="Times New Roman" w:hint="eastAsia"/>
                <w:szCs w:val="24"/>
              </w:rPr>
              <w:t>對在地產業的看法。</w:t>
            </w:r>
          </w:p>
        </w:tc>
        <w:tc>
          <w:tcPr>
            <w:tcW w:w="4910" w:type="dxa"/>
            <w:vMerge w:val="restart"/>
            <w:vAlign w:val="center"/>
          </w:tcPr>
          <w:p w14:paraId="34A08ED4" w14:textId="2FE48D92" w:rsidR="00147B18" w:rsidRPr="004B364E" w:rsidRDefault="00F10338" w:rsidP="00147B18">
            <w:pPr>
              <w:pStyle w:val="a8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認識大埔在地產業(</w:t>
            </w:r>
            <w:r>
              <w:rPr>
                <w:rFonts w:ascii="標楷體" w:eastAsia="標楷體" w:hAnsi="標楷體"/>
                <w:szCs w:val="24"/>
              </w:rPr>
              <w:t>觀光、漁業、農業等)</w:t>
            </w:r>
          </w:p>
          <w:p w14:paraId="3C8A7F9C" w14:textId="56B32131" w:rsidR="00941969" w:rsidRPr="00F10338" w:rsidRDefault="00F10338" w:rsidP="00F10338">
            <w:pPr>
              <w:pStyle w:val="a8"/>
              <w:numPr>
                <w:ilvl w:val="0"/>
                <w:numId w:val="20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學生說出對各個產業的看法</w:t>
            </w:r>
            <w:r>
              <w:rPr>
                <w:rFonts w:ascii="標楷體" w:eastAsia="標楷體" w:hAnsi="標楷體"/>
                <w:szCs w:val="24"/>
              </w:rPr>
              <w:t>，301簡單說出看法即可，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01進行追問引出更多看法。</w:t>
            </w:r>
          </w:p>
        </w:tc>
        <w:tc>
          <w:tcPr>
            <w:tcW w:w="1185" w:type="dxa"/>
            <w:vAlign w:val="center"/>
          </w:tcPr>
          <w:p w14:paraId="284E489C" w14:textId="526CB440" w:rsidR="000E6C60" w:rsidRPr="004B364E" w:rsidRDefault="000E6C6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E6C60" w:rsidRPr="004B364E" w14:paraId="7CD800E9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7790FE95" w14:textId="77777777" w:rsidR="000E6C60" w:rsidRPr="004B364E" w:rsidRDefault="000E6C60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4</w:t>
            </w:r>
          </w:p>
        </w:tc>
        <w:tc>
          <w:tcPr>
            <w:tcW w:w="685" w:type="dxa"/>
            <w:vAlign w:val="center"/>
          </w:tcPr>
          <w:p w14:paraId="1083A3C7" w14:textId="41CA6D11" w:rsidR="000E6C60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3/7-3/13</w:t>
            </w:r>
          </w:p>
        </w:tc>
        <w:tc>
          <w:tcPr>
            <w:tcW w:w="1646" w:type="dxa"/>
            <w:vMerge/>
            <w:vAlign w:val="center"/>
          </w:tcPr>
          <w:p w14:paraId="252EB055" w14:textId="398FB15F" w:rsidR="000E6C60" w:rsidRPr="004B364E" w:rsidRDefault="000E6C6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B2F78B6" w14:textId="7111239A" w:rsidR="000E6C60" w:rsidRPr="004B364E" w:rsidRDefault="000E6C6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37368AB3" w14:textId="7C62B044" w:rsidR="000E6C60" w:rsidRPr="004B364E" w:rsidRDefault="000E6C6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273D1CA" w14:textId="4CB2A4A2" w:rsidR="000E6C60" w:rsidRPr="004B364E" w:rsidRDefault="000E6C6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81D7C" w:rsidRPr="004B364E" w14:paraId="08837D91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05A7EDD9" w14:textId="77777777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5</w:t>
            </w:r>
          </w:p>
        </w:tc>
        <w:tc>
          <w:tcPr>
            <w:tcW w:w="685" w:type="dxa"/>
            <w:vAlign w:val="center"/>
          </w:tcPr>
          <w:p w14:paraId="165C5369" w14:textId="63A00ED2" w:rsidR="00381D7C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3/14-3/20</w:t>
            </w:r>
          </w:p>
        </w:tc>
        <w:tc>
          <w:tcPr>
            <w:tcW w:w="1646" w:type="dxa"/>
            <w:vMerge w:val="restart"/>
            <w:vAlign w:val="center"/>
          </w:tcPr>
          <w:p w14:paraId="6EF891BF" w14:textId="1ECBA4CB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="00425363" w:rsidRPr="004B364E">
              <w:rPr>
                <w:rFonts w:ascii="標楷體" w:eastAsia="標楷體" w:hAnsi="標楷體" w:cs="Times New Roman"/>
                <w:szCs w:val="24"/>
              </w:rPr>
              <w:t>Explore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（人物）</w:t>
            </w:r>
          </w:p>
        </w:tc>
        <w:tc>
          <w:tcPr>
            <w:tcW w:w="5528" w:type="dxa"/>
            <w:vMerge w:val="restart"/>
            <w:vAlign w:val="center"/>
          </w:tcPr>
          <w:p w14:paraId="50FC4BD7" w14:textId="009AD62A" w:rsidR="004B364E" w:rsidRPr="004B364E" w:rsidRDefault="00381D7C" w:rsidP="00E66468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="00E66468"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整理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大埔鄉民的</w:t>
            </w:r>
            <w:r w:rsidR="00E66468" w:rsidRPr="004B364E">
              <w:rPr>
                <w:rFonts w:ascii="標楷體" w:eastAsia="標楷體" w:hAnsi="標楷體" w:cs="Times New Roman" w:hint="eastAsia"/>
                <w:szCs w:val="24"/>
              </w:rPr>
              <w:t>訪問資料，並</w:t>
            </w:r>
            <w:r w:rsidR="00E66468"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製作</w:t>
            </w:r>
            <w:r w:rsidR="00E66468" w:rsidRPr="004B364E">
              <w:rPr>
                <w:rFonts w:ascii="標楷體" w:eastAsia="標楷體" w:hAnsi="標楷體" w:cs="Times New Roman" w:hint="eastAsia"/>
                <w:szCs w:val="24"/>
              </w:rPr>
              <w:t>成大埔鄉民的</w:t>
            </w:r>
            <w:r w:rsidRPr="004B3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人物誌</w:t>
            </w:r>
            <w:r w:rsidR="004B364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910" w:type="dxa"/>
            <w:vMerge w:val="restart"/>
            <w:vAlign w:val="center"/>
          </w:tcPr>
          <w:p w14:paraId="18522F2B" w14:textId="09CD4A11" w:rsidR="00147B18" w:rsidRPr="004B364E" w:rsidRDefault="00147B18" w:rsidP="00067C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人物誌講解與試做。</w:t>
            </w:r>
          </w:p>
          <w:p w14:paraId="27D33464" w14:textId="1B817087" w:rsidR="00381D7C" w:rsidRPr="004B364E" w:rsidRDefault="00381D7C" w:rsidP="00067C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探索大埔</w:t>
            </w:r>
            <w:r w:rsidR="009A7EC2" w:rsidRPr="004B364E">
              <w:rPr>
                <w:rFonts w:ascii="標楷體" w:eastAsia="標楷體" w:hAnsi="標楷體" w:hint="eastAsia"/>
                <w:szCs w:val="24"/>
              </w:rPr>
              <w:t>鄉</w:t>
            </w:r>
            <w:r w:rsidRPr="004B364E">
              <w:rPr>
                <w:rFonts w:ascii="標楷體" w:eastAsia="標楷體" w:hAnsi="標楷體" w:hint="eastAsia"/>
                <w:szCs w:val="24"/>
              </w:rPr>
              <w:t>地區的重要關係人</w:t>
            </w:r>
          </w:p>
          <w:p w14:paraId="27C310E2" w14:textId="77777777" w:rsidR="00381D7C" w:rsidRPr="004B364E" w:rsidRDefault="00381D7C" w:rsidP="00067C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選擇訪問對象</w:t>
            </w:r>
          </w:p>
          <w:p w14:paraId="3C7B9669" w14:textId="48081E9E" w:rsidR="00381D7C" w:rsidRPr="004B364E" w:rsidRDefault="00381D7C" w:rsidP="00067C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訪談與紀錄（個性、信念、對於大埔的認知與認同、工作屬性、生活中遇到的困難與挑戰）</w:t>
            </w:r>
          </w:p>
          <w:p w14:paraId="79F64FE4" w14:textId="072AA696" w:rsidR="00381D7C" w:rsidRPr="004B364E" w:rsidRDefault="00F10338" w:rsidP="00F10338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描繪出大埔鄉民的人物誌。</w:t>
            </w:r>
          </w:p>
        </w:tc>
        <w:tc>
          <w:tcPr>
            <w:tcW w:w="1185" w:type="dxa"/>
            <w:vAlign w:val="center"/>
          </w:tcPr>
          <w:p w14:paraId="7963E765" w14:textId="5174B131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81D7C" w:rsidRPr="004B364E" w14:paraId="3B8A4FAF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3774DAF9" w14:textId="77777777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6</w:t>
            </w:r>
          </w:p>
        </w:tc>
        <w:tc>
          <w:tcPr>
            <w:tcW w:w="685" w:type="dxa"/>
            <w:vAlign w:val="center"/>
          </w:tcPr>
          <w:p w14:paraId="19015E3F" w14:textId="0F70C1D1" w:rsidR="00381D7C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3/21-3/27</w:t>
            </w:r>
          </w:p>
        </w:tc>
        <w:tc>
          <w:tcPr>
            <w:tcW w:w="1646" w:type="dxa"/>
            <w:vMerge/>
            <w:vAlign w:val="center"/>
          </w:tcPr>
          <w:p w14:paraId="64895DEB" w14:textId="75AF74BB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4E4E1B5" w14:textId="2017387D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5BB38E5B" w14:textId="3D5279CB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2691C57" w14:textId="3970F421" w:rsidR="00381D7C" w:rsidRPr="004B364E" w:rsidRDefault="00381D7C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5CFB" w:rsidRPr="004B364E" w14:paraId="17CE7C27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441FC3A4" w14:textId="77777777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7</w:t>
            </w:r>
          </w:p>
        </w:tc>
        <w:tc>
          <w:tcPr>
            <w:tcW w:w="685" w:type="dxa"/>
            <w:vAlign w:val="center"/>
          </w:tcPr>
          <w:p w14:paraId="11A146F8" w14:textId="5C8F93C6" w:rsidR="000B5CFB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3/28-4/3</w:t>
            </w:r>
          </w:p>
        </w:tc>
        <w:tc>
          <w:tcPr>
            <w:tcW w:w="1646" w:type="dxa"/>
            <w:vAlign w:val="center"/>
          </w:tcPr>
          <w:p w14:paraId="732C4A25" w14:textId="1AD2C0C2" w:rsidR="000B5CFB" w:rsidRPr="004B364E" w:rsidRDefault="008B5B44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月考一</w:t>
            </w:r>
          </w:p>
        </w:tc>
        <w:tc>
          <w:tcPr>
            <w:tcW w:w="5528" w:type="dxa"/>
            <w:vAlign w:val="center"/>
          </w:tcPr>
          <w:p w14:paraId="0525542C" w14:textId="1EA8087E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Align w:val="center"/>
          </w:tcPr>
          <w:p w14:paraId="041AD0AA" w14:textId="2005EED4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3C3B179" w14:textId="11AFCADB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5B70" w:rsidRPr="004B364E" w14:paraId="79AE467A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677D9DF0" w14:textId="77777777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lastRenderedPageBreak/>
              <w:t>8</w:t>
            </w:r>
          </w:p>
        </w:tc>
        <w:tc>
          <w:tcPr>
            <w:tcW w:w="685" w:type="dxa"/>
            <w:vMerge w:val="restart"/>
            <w:vAlign w:val="center"/>
          </w:tcPr>
          <w:p w14:paraId="5920DBC0" w14:textId="4D56EEC1" w:rsidR="00055B70" w:rsidRPr="004B364E" w:rsidRDefault="00055B70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4/4</w:t>
            </w: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-5/1</w:t>
            </w:r>
          </w:p>
        </w:tc>
        <w:tc>
          <w:tcPr>
            <w:tcW w:w="1646" w:type="dxa"/>
            <w:vMerge w:val="restart"/>
            <w:vAlign w:val="center"/>
          </w:tcPr>
          <w:p w14:paraId="5C9B2D3D" w14:textId="3BCBED42" w:rsidR="00055B70" w:rsidRPr="004B364E" w:rsidRDefault="00055B70" w:rsidP="00EC2A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Explore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（環境）</w:t>
            </w:r>
            <w:r w:rsidRPr="004B364E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72A743B2" w14:textId="77777777" w:rsidR="00055B70" w:rsidRDefault="00055B70" w:rsidP="00055B70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閱讀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大埔鄉的文本資料。</w:t>
            </w:r>
          </w:p>
          <w:p w14:paraId="15DD07D7" w14:textId="77777777" w:rsidR="00055B70" w:rsidRPr="004B364E" w:rsidRDefault="00055B70" w:rsidP="00055B70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Pr="00385705">
              <w:rPr>
                <w:rFonts w:ascii="標楷體" w:eastAsia="標楷體" w:hAnsi="標楷體" w:cs="Times New Roman" w:hint="eastAsia"/>
                <w:color w:val="FF0000"/>
                <w:szCs w:val="24"/>
                <w:highlight w:val="yellow"/>
              </w:rPr>
              <w:t>識讀</w:t>
            </w:r>
            <w:r>
              <w:rPr>
                <w:rFonts w:ascii="標楷體" w:eastAsia="標楷體" w:hAnsi="標楷體" w:cs="Times New Roman" w:hint="eastAsia"/>
                <w:szCs w:val="24"/>
              </w:rPr>
              <w:t>不同媒體的資料差別</w:t>
            </w: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(</w:t>
            </w:r>
            <w:r w:rsidRPr="006E5A58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媒體識讀課程</w:t>
            </w: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)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B828677" w14:textId="77777777" w:rsidR="00055B70" w:rsidRPr="004B364E" w:rsidRDefault="00055B70" w:rsidP="00055B70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敘述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出大埔的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人文與自然環境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特點。</w:t>
            </w:r>
          </w:p>
          <w:p w14:paraId="48236ADB" w14:textId="396D6862" w:rsidR="00055B70" w:rsidRPr="004B364E" w:rsidRDefault="00055B70" w:rsidP="00055B7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整理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大埔鄉的人文與生態環境，並能結合</w:t>
            </w:r>
            <w:r w:rsidRPr="004B3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人物誌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製作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成大埔鄉的</w:t>
            </w:r>
            <w:r w:rsidRPr="004B3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地方檔案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910" w:type="dxa"/>
            <w:vMerge w:val="restart"/>
            <w:vAlign w:val="center"/>
          </w:tcPr>
          <w:p w14:paraId="10F18397" w14:textId="705D15F9" w:rsidR="00055B70" w:rsidRPr="00055B70" w:rsidRDefault="00055B70" w:rsidP="00055B70">
            <w:pPr>
              <w:pStyle w:val="a8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55B70">
              <w:rPr>
                <w:rFonts w:ascii="標楷體" w:eastAsia="標楷體" w:hAnsi="標楷體" w:hint="eastAsia"/>
                <w:szCs w:val="24"/>
              </w:rPr>
              <w:t xml:space="preserve">透過 </w:t>
            </w:r>
            <w:r w:rsidRPr="00055B70">
              <w:rPr>
                <w:rFonts w:ascii="標楷體" w:eastAsia="標楷體" w:hAnsi="標楷體"/>
                <w:szCs w:val="24"/>
              </w:rPr>
              <w:t>goo</w:t>
            </w:r>
            <w:r w:rsidRPr="00055B70">
              <w:rPr>
                <w:rFonts w:ascii="標楷體" w:eastAsia="標楷體" w:hAnsi="標楷體" w:hint="eastAsia"/>
                <w:szCs w:val="24"/>
              </w:rPr>
              <w:t>gle map 的街景圖與空拍圖，歸納出當地的自然特色與重要景點。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01要做到列點，401要做到分類介紹。</w:t>
            </w:r>
          </w:p>
          <w:p w14:paraId="1C51F899" w14:textId="5515787F" w:rsidR="00055B70" w:rsidRDefault="00055B70" w:rsidP="00055B70">
            <w:pPr>
              <w:pStyle w:val="a8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55B70">
              <w:rPr>
                <w:rFonts w:ascii="標楷體" w:eastAsia="標楷體" w:hAnsi="標楷體" w:hint="eastAsia"/>
                <w:szCs w:val="24"/>
              </w:rPr>
              <w:t>透過戶政資料，了解大埔鄉人口概況（數量、性別、學歷、流動狀況）。</w:t>
            </w:r>
          </w:p>
          <w:p w14:paraId="11C72A67" w14:textId="44539204" w:rsidR="00055B70" w:rsidRPr="00F10338" w:rsidRDefault="00055B70" w:rsidP="00F10338">
            <w:pPr>
              <w:pStyle w:val="a8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10338">
              <w:rPr>
                <w:rFonts w:ascii="標楷體" w:eastAsia="標楷體" w:hAnsi="標楷體" w:hint="eastAsia"/>
                <w:szCs w:val="24"/>
              </w:rPr>
              <w:t>結合人物誌，製作成大埔鄉地方檔案，並由檔案差異，引導討論多元文化的內涵。</w:t>
            </w:r>
            <w:r w:rsidR="00F10338">
              <w:rPr>
                <w:rFonts w:ascii="標楷體" w:eastAsia="標楷體" w:hAnsi="標楷體" w:hint="eastAsia"/>
                <w:szCs w:val="24"/>
              </w:rPr>
              <w:t>4</w:t>
            </w:r>
            <w:r w:rsidR="00F10338">
              <w:rPr>
                <w:rFonts w:ascii="標楷體" w:eastAsia="標楷體" w:hAnsi="標楷體"/>
                <w:szCs w:val="24"/>
              </w:rPr>
              <w:t>01如果狀況OK，可以探討這些文化的成因。</w:t>
            </w:r>
          </w:p>
        </w:tc>
        <w:tc>
          <w:tcPr>
            <w:tcW w:w="1185" w:type="dxa"/>
            <w:vAlign w:val="center"/>
          </w:tcPr>
          <w:p w14:paraId="20B278E7" w14:textId="14120A6D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5B70" w:rsidRPr="004B364E" w14:paraId="17A0EADA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2DD2C236" w14:textId="77777777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9</w:t>
            </w:r>
          </w:p>
        </w:tc>
        <w:tc>
          <w:tcPr>
            <w:tcW w:w="685" w:type="dxa"/>
            <w:vMerge/>
            <w:vAlign w:val="center"/>
          </w:tcPr>
          <w:p w14:paraId="09717041" w14:textId="5B93BA17" w:rsidR="00055B70" w:rsidRPr="004B364E" w:rsidRDefault="00055B70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14:paraId="5FEC30E6" w14:textId="16B513F9" w:rsidR="00055B70" w:rsidRPr="004B364E" w:rsidRDefault="00055B70" w:rsidP="00EC2A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31CC5BE" w14:textId="4310B2C7" w:rsidR="00055B70" w:rsidRPr="004B364E" w:rsidRDefault="00055B70" w:rsidP="00055B7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01DAC9DE" w14:textId="211A81C7" w:rsidR="00055B70" w:rsidRPr="004B364E" w:rsidRDefault="00055B70" w:rsidP="00055B70">
            <w:pPr>
              <w:pStyle w:val="a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17EF3D6" w14:textId="189B8D84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5B70" w:rsidRPr="004B364E" w14:paraId="03E66E4A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135E5FED" w14:textId="77777777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</w:p>
        </w:tc>
        <w:tc>
          <w:tcPr>
            <w:tcW w:w="685" w:type="dxa"/>
            <w:vMerge/>
            <w:vAlign w:val="center"/>
          </w:tcPr>
          <w:p w14:paraId="2692B974" w14:textId="7EEDE296" w:rsidR="00055B70" w:rsidRPr="004B364E" w:rsidRDefault="00055B70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14:paraId="65E14D03" w14:textId="682CFD75" w:rsidR="00055B70" w:rsidRPr="004B364E" w:rsidRDefault="00055B70" w:rsidP="00EC2A09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F545CEF" w14:textId="09674B0F" w:rsidR="00055B70" w:rsidRPr="004B364E" w:rsidRDefault="00055B70" w:rsidP="00055B70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327E056E" w14:textId="165778F9" w:rsidR="00055B70" w:rsidRPr="004B364E" w:rsidRDefault="00055B70" w:rsidP="00055B70">
            <w:pPr>
              <w:pStyle w:val="a8"/>
              <w:ind w:leftChars="0" w:left="360" w:firstLine="0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7A3272D" w14:textId="0C9EE33C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5B70" w:rsidRPr="004B364E" w14:paraId="551B88F3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3A21B69E" w14:textId="77777777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11</w:t>
            </w:r>
          </w:p>
        </w:tc>
        <w:tc>
          <w:tcPr>
            <w:tcW w:w="685" w:type="dxa"/>
            <w:vMerge/>
            <w:vAlign w:val="center"/>
          </w:tcPr>
          <w:p w14:paraId="3A67ABE8" w14:textId="7648DC47" w:rsidR="00055B70" w:rsidRPr="004B364E" w:rsidRDefault="00055B70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14:paraId="363ABB53" w14:textId="1031F8D9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631230B" w14:textId="2420B130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2619FFD7" w14:textId="30AAD100" w:rsidR="00055B70" w:rsidRPr="004B364E" w:rsidRDefault="00055B70" w:rsidP="00ED414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E78A057" w14:textId="5B178735" w:rsidR="00055B70" w:rsidRPr="004B364E" w:rsidRDefault="00055B70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5363" w:rsidRPr="004B364E" w14:paraId="716E9B67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1C61AC92" w14:textId="77777777" w:rsidR="00425363" w:rsidRPr="004B364E" w:rsidRDefault="00425363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12</w:t>
            </w:r>
          </w:p>
        </w:tc>
        <w:tc>
          <w:tcPr>
            <w:tcW w:w="685" w:type="dxa"/>
            <w:vAlign w:val="center"/>
          </w:tcPr>
          <w:p w14:paraId="6A260BCB" w14:textId="69270736" w:rsidR="00425363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5/2-5/8</w:t>
            </w:r>
          </w:p>
        </w:tc>
        <w:tc>
          <w:tcPr>
            <w:tcW w:w="1646" w:type="dxa"/>
            <w:vMerge w:val="restart"/>
            <w:vAlign w:val="center"/>
          </w:tcPr>
          <w:p w14:paraId="509F51C6" w14:textId="51C6AA66" w:rsidR="00425363" w:rsidRPr="004B364E" w:rsidRDefault="00425363" w:rsidP="00EC2A09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="00174CD6" w:rsidRPr="004B364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EC2A09" w:rsidRPr="004B364E">
              <w:rPr>
                <w:rFonts w:ascii="標楷體" w:eastAsia="標楷體" w:hAnsi="標楷體" w:cs="Times New Roman"/>
                <w:szCs w:val="24"/>
              </w:rPr>
              <w:t>Explore (</w:t>
            </w:r>
            <w:r w:rsidR="00EC2A09" w:rsidRPr="004B364E">
              <w:rPr>
                <w:rFonts w:ascii="標楷體" w:eastAsia="標楷體" w:hAnsi="標楷體" w:cs="Times New Roman" w:hint="eastAsia"/>
                <w:szCs w:val="24"/>
              </w:rPr>
              <w:t>主題</w:t>
            </w:r>
            <w:r w:rsidR="00EC2A09" w:rsidRPr="004B364E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5528" w:type="dxa"/>
            <w:vMerge w:val="restart"/>
            <w:vAlign w:val="center"/>
          </w:tcPr>
          <w:p w14:paraId="6FD0978E" w14:textId="77777777" w:rsidR="00EC2A09" w:rsidRPr="004B364E" w:rsidRDefault="00EC2A09" w:rsidP="00EC2A09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學生能透過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閱讀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地方檔案與多元文本，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探索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並明確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定義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出欲倡議的主題。</w:t>
            </w:r>
          </w:p>
          <w:p w14:paraId="0B10E968" w14:textId="30531F6B" w:rsidR="00E47917" w:rsidRPr="004B364E" w:rsidRDefault="00EC2A09" w:rsidP="00EC2A09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學生能樂於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參與討論並發想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倡議的可能方案。</w:t>
            </w:r>
          </w:p>
        </w:tc>
        <w:tc>
          <w:tcPr>
            <w:tcW w:w="4910" w:type="dxa"/>
            <w:vMerge w:val="restart"/>
            <w:vAlign w:val="center"/>
          </w:tcPr>
          <w:p w14:paraId="22D6F168" w14:textId="57BB4074" w:rsidR="00941969" w:rsidRPr="00EC2A09" w:rsidRDefault="00EC2A09" w:rsidP="00EC2A09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以地方檔案為本，發想並定義欲倡議的主題。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301和401一起討論進行)</w:t>
            </w:r>
          </w:p>
        </w:tc>
        <w:tc>
          <w:tcPr>
            <w:tcW w:w="1185" w:type="dxa"/>
            <w:vAlign w:val="center"/>
          </w:tcPr>
          <w:p w14:paraId="2AF7E638" w14:textId="64378B33" w:rsidR="00425363" w:rsidRPr="004B364E" w:rsidRDefault="00425363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25363" w:rsidRPr="004B364E" w14:paraId="59792F81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3B4CB615" w14:textId="77777777" w:rsidR="00425363" w:rsidRPr="004B364E" w:rsidRDefault="00425363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13</w:t>
            </w:r>
          </w:p>
        </w:tc>
        <w:tc>
          <w:tcPr>
            <w:tcW w:w="685" w:type="dxa"/>
            <w:vAlign w:val="center"/>
          </w:tcPr>
          <w:p w14:paraId="08F2112F" w14:textId="1BAAAA5E" w:rsidR="00425363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5/9-5/15</w:t>
            </w:r>
          </w:p>
        </w:tc>
        <w:tc>
          <w:tcPr>
            <w:tcW w:w="1646" w:type="dxa"/>
            <w:vMerge/>
            <w:vAlign w:val="center"/>
          </w:tcPr>
          <w:p w14:paraId="4989EB7A" w14:textId="7AFE7565" w:rsidR="00425363" w:rsidRPr="004B364E" w:rsidRDefault="00425363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4B1B7206" w14:textId="4598338D" w:rsidR="00425363" w:rsidRPr="004B364E" w:rsidRDefault="00425363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76F22DB0" w14:textId="20F0812C" w:rsidR="00425363" w:rsidRPr="004B364E" w:rsidRDefault="00425363" w:rsidP="00ED414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3CFAD27" w14:textId="7DEDA56F" w:rsidR="00425363" w:rsidRPr="004B364E" w:rsidRDefault="00425363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5CFB" w:rsidRPr="004B364E" w14:paraId="2D55F23E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192042C1" w14:textId="77777777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14</w:t>
            </w:r>
          </w:p>
        </w:tc>
        <w:tc>
          <w:tcPr>
            <w:tcW w:w="685" w:type="dxa"/>
            <w:vAlign w:val="center"/>
          </w:tcPr>
          <w:p w14:paraId="05ADA641" w14:textId="2AA247AB" w:rsidR="000B5CFB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5/16-5/22</w:t>
            </w:r>
          </w:p>
        </w:tc>
        <w:tc>
          <w:tcPr>
            <w:tcW w:w="1646" w:type="dxa"/>
            <w:vAlign w:val="center"/>
          </w:tcPr>
          <w:p w14:paraId="71CFD1AB" w14:textId="6F5962D7" w:rsidR="000B5CFB" w:rsidRPr="004B364E" w:rsidRDefault="008B5B44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月考二</w:t>
            </w:r>
          </w:p>
        </w:tc>
        <w:tc>
          <w:tcPr>
            <w:tcW w:w="5528" w:type="dxa"/>
            <w:vAlign w:val="center"/>
          </w:tcPr>
          <w:p w14:paraId="4CAB86F4" w14:textId="48892A4A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Align w:val="center"/>
          </w:tcPr>
          <w:p w14:paraId="6B6525F7" w14:textId="58943384" w:rsidR="0007219D" w:rsidRPr="004B364E" w:rsidRDefault="0007219D" w:rsidP="00ED414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26E6114" w14:textId="5B2293FD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7139" w:rsidRPr="004B364E" w14:paraId="6587EE08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553B0A77" w14:textId="77777777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15</w:t>
            </w:r>
          </w:p>
        </w:tc>
        <w:tc>
          <w:tcPr>
            <w:tcW w:w="685" w:type="dxa"/>
            <w:vMerge w:val="restart"/>
            <w:vAlign w:val="center"/>
          </w:tcPr>
          <w:p w14:paraId="550D5E2E" w14:textId="4A345AD5" w:rsidR="00A47139" w:rsidRPr="004B364E" w:rsidRDefault="00A47139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5/23-6/5</w:t>
            </w:r>
          </w:p>
        </w:tc>
        <w:tc>
          <w:tcPr>
            <w:tcW w:w="1646" w:type="dxa"/>
            <w:vMerge w:val="restart"/>
            <w:vAlign w:val="center"/>
          </w:tcPr>
          <w:p w14:paraId="7CE2FA93" w14:textId="22296B14" w:rsidR="00A47139" w:rsidRPr="004B364E" w:rsidRDefault="00A47139" w:rsidP="00A47139">
            <w:pPr>
              <w:ind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 xml:space="preserve"> Act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(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主題</w:t>
            </w:r>
            <w:r w:rsidRPr="004B364E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5528" w:type="dxa"/>
            <w:vMerge w:val="restart"/>
            <w:vAlign w:val="center"/>
          </w:tcPr>
          <w:p w14:paraId="6407F0F7" w14:textId="77777777" w:rsidR="00EC2A09" w:rsidRPr="004B364E" w:rsidRDefault="00EC2A09" w:rsidP="00EC2A09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學生能樂於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參與討論並發想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倡議各方案的利弊。</w:t>
            </w:r>
          </w:p>
          <w:p w14:paraId="2AB3E0E0" w14:textId="1FB41404" w:rsidR="00A47139" w:rsidRPr="004B364E" w:rsidRDefault="00EC2A09" w:rsidP="00EC2A09">
            <w:pPr>
              <w:ind w:firstLine="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學生能藉由分組討論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決定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具體</w:t>
            </w:r>
            <w:r w:rsidRPr="004B364E">
              <w:rPr>
                <w:rFonts w:ascii="標楷體" w:eastAsia="標楷體" w:hAnsi="標楷體" w:cs="Times New Roman" w:hint="eastAsia"/>
                <w:szCs w:val="24"/>
                <w:u w:val="single"/>
              </w:rPr>
              <w:t>主題與政策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910" w:type="dxa"/>
            <w:vMerge w:val="restart"/>
            <w:vAlign w:val="center"/>
          </w:tcPr>
          <w:p w14:paraId="492E3666" w14:textId="22E43A3D" w:rsidR="00EC2A09" w:rsidRDefault="00EC2A09" w:rsidP="00EC2A0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討論倡議主題各個可能作法的利弊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01口述401協助記錄，401要能自己說出來並且自己記錄。</w:t>
            </w:r>
          </w:p>
          <w:p w14:paraId="51C6B46F" w14:textId="0CE9D4C1" w:rsidR="00A47139" w:rsidRPr="00EC2A09" w:rsidRDefault="00EC2A09" w:rsidP="00EC2A0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EC2A09">
              <w:rPr>
                <w:rFonts w:ascii="標楷體" w:eastAsia="標楷體" w:hAnsi="標楷體" w:hint="eastAsia"/>
                <w:szCs w:val="24"/>
              </w:rPr>
              <w:t>票選決定出倡議具體主題與政策。</w:t>
            </w:r>
          </w:p>
        </w:tc>
        <w:tc>
          <w:tcPr>
            <w:tcW w:w="1185" w:type="dxa"/>
            <w:vAlign w:val="center"/>
          </w:tcPr>
          <w:p w14:paraId="4F04F5F7" w14:textId="4E00E39F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7139" w:rsidRPr="004B364E" w14:paraId="14BF06AB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2AC3976D" w14:textId="77777777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16</w:t>
            </w:r>
          </w:p>
        </w:tc>
        <w:tc>
          <w:tcPr>
            <w:tcW w:w="685" w:type="dxa"/>
            <w:vMerge/>
            <w:vAlign w:val="center"/>
          </w:tcPr>
          <w:p w14:paraId="2C95075E" w14:textId="558D7B1D" w:rsidR="00A47139" w:rsidRPr="004B364E" w:rsidRDefault="00A47139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646" w:type="dxa"/>
            <w:vMerge/>
          </w:tcPr>
          <w:p w14:paraId="6C4861A9" w14:textId="7DBDCDC3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2FD7794C" w14:textId="44826CAC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78551779" w14:textId="185D24B9" w:rsidR="00A47139" w:rsidRPr="004B364E" w:rsidRDefault="00A47139" w:rsidP="00A47139">
            <w:pPr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3726601" w14:textId="718DA80C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7139" w:rsidRPr="004B364E" w14:paraId="642C05FB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7F6F9A65" w14:textId="77777777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17</w:t>
            </w:r>
          </w:p>
        </w:tc>
        <w:tc>
          <w:tcPr>
            <w:tcW w:w="685" w:type="dxa"/>
            <w:vMerge w:val="restart"/>
            <w:vAlign w:val="center"/>
          </w:tcPr>
          <w:p w14:paraId="77831172" w14:textId="7F6057DE" w:rsidR="00A47139" w:rsidRPr="004B364E" w:rsidRDefault="00A47139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6/6-6/19</w:t>
            </w:r>
          </w:p>
        </w:tc>
        <w:tc>
          <w:tcPr>
            <w:tcW w:w="1646" w:type="dxa"/>
            <w:vMerge w:val="restart"/>
            <w:vAlign w:val="center"/>
          </w:tcPr>
          <w:p w14:paraId="7A412CE2" w14:textId="61636A6E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3137E8" w:rsidRPr="004B364E">
              <w:rPr>
                <w:rFonts w:ascii="標楷體" w:eastAsia="標楷體" w:hAnsi="標楷體" w:cs="Times New Roman"/>
                <w:szCs w:val="24"/>
              </w:rPr>
              <w:t>Act</w:t>
            </w:r>
            <w:r w:rsidR="003137E8" w:rsidRPr="004B364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3137E8" w:rsidRPr="004B364E">
              <w:rPr>
                <w:rFonts w:ascii="標楷體" w:eastAsia="標楷體" w:hAnsi="標楷體" w:cs="Times New Roman"/>
                <w:szCs w:val="24"/>
              </w:rPr>
              <w:t>(</w:t>
            </w:r>
            <w:r w:rsidR="003137E8" w:rsidRPr="004B364E">
              <w:rPr>
                <w:rFonts w:ascii="標楷體" w:eastAsia="標楷體" w:hAnsi="標楷體" w:cs="Times New Roman" w:hint="eastAsia"/>
                <w:szCs w:val="24"/>
              </w:rPr>
              <w:t>主題</w:t>
            </w:r>
            <w:r w:rsidR="003137E8" w:rsidRPr="004B364E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5528" w:type="dxa"/>
            <w:vMerge w:val="restart"/>
            <w:vAlign w:val="center"/>
          </w:tcPr>
          <w:p w14:paraId="3163DEA7" w14:textId="54106D86" w:rsidR="002105E8" w:rsidRPr="004B364E" w:rsidRDefault="003137E8" w:rsidP="002105E8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學生能以清晰語音、適當語速和音量進行政策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發表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。(中文)</w:t>
            </w:r>
          </w:p>
        </w:tc>
        <w:tc>
          <w:tcPr>
            <w:tcW w:w="4910" w:type="dxa"/>
            <w:vMerge w:val="restart"/>
            <w:vAlign w:val="center"/>
          </w:tcPr>
          <w:p w14:paraId="75D67CD5" w14:textId="178F2FB0" w:rsidR="00EC2A09" w:rsidRPr="004B364E" w:rsidRDefault="00EC2A09" w:rsidP="00EC2A09">
            <w:pPr>
              <w:pStyle w:val="a8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發表倡議政策並透過</w:t>
            </w:r>
            <w:r w:rsidRPr="004B364E">
              <w:rPr>
                <w:rFonts w:ascii="標楷體" w:eastAsia="標楷體" w:hAnsi="標楷體" w:hint="eastAsia"/>
                <w:szCs w:val="24"/>
                <w:u w:val="single"/>
              </w:rPr>
              <w:t>角色扮演</w:t>
            </w:r>
            <w:r w:rsidRPr="004B364E">
              <w:rPr>
                <w:rFonts w:ascii="標楷體" w:eastAsia="標楷體" w:hAnsi="標楷體" w:hint="eastAsia"/>
                <w:szCs w:val="24"/>
              </w:rPr>
              <w:t>，舉辦模擬</w:t>
            </w:r>
            <w:r w:rsidRPr="004B364E">
              <w:rPr>
                <w:rFonts w:ascii="標楷體" w:eastAsia="標楷體" w:hAnsi="標楷體" w:hint="eastAsia"/>
                <w:szCs w:val="24"/>
                <w:u w:val="single"/>
              </w:rPr>
              <w:t>公聽會</w:t>
            </w:r>
            <w:r w:rsidRPr="004B364E">
              <w:rPr>
                <w:rFonts w:ascii="標楷體" w:eastAsia="標楷體" w:hAnsi="標楷體" w:hint="eastAsia"/>
                <w:szCs w:val="24"/>
              </w:rPr>
              <w:t>，提供回饋與意見</w:t>
            </w:r>
            <w:r>
              <w:rPr>
                <w:rFonts w:ascii="標楷體" w:eastAsia="標楷體" w:hAnsi="標楷體" w:hint="eastAsia"/>
                <w:szCs w:val="24"/>
              </w:rPr>
              <w:t>(4</w:t>
            </w:r>
            <w:r>
              <w:rPr>
                <w:rFonts w:ascii="標楷體" w:eastAsia="標楷體" w:hAnsi="標楷體"/>
                <w:szCs w:val="24"/>
              </w:rPr>
              <w:t>01)；說出聽到的回饋跟意見(301)</w:t>
            </w:r>
            <w:r w:rsidRPr="00EC2A0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07FFE8D" w14:textId="150A5558" w:rsidR="00EC2A09" w:rsidRPr="00EC2A09" w:rsidRDefault="00EC2A09" w:rsidP="00EC2A09">
            <w:pPr>
              <w:pStyle w:val="a8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2A09">
              <w:rPr>
                <w:rFonts w:ascii="標楷體" w:eastAsia="標楷體" w:hAnsi="標楷體" w:hint="eastAsia"/>
                <w:color w:val="000000" w:themeColor="text1"/>
                <w:szCs w:val="24"/>
              </w:rPr>
              <w:t>統整各方意見，進行二次修正</w:t>
            </w:r>
            <w:r w:rsidRPr="00EC2A09">
              <w:rPr>
                <w:rFonts w:ascii="標楷體" w:eastAsia="標楷體" w:hAnsi="標楷體" w:hint="eastAsia"/>
                <w:color w:val="000000" w:themeColor="text1"/>
                <w:szCs w:val="24"/>
              </w:rPr>
              <w:t>(4</w:t>
            </w:r>
            <w:r w:rsidRPr="00EC2A09">
              <w:rPr>
                <w:rFonts w:ascii="標楷體" w:eastAsia="標楷體" w:hAnsi="標楷體"/>
                <w:color w:val="000000" w:themeColor="text1"/>
                <w:szCs w:val="24"/>
              </w:rPr>
              <w:t>01)；根據意見簡單修改後練習發表(301)</w:t>
            </w:r>
            <w:r w:rsidRPr="00EC2A0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95534C7" w14:textId="77777777" w:rsidR="00EC2A09" w:rsidRPr="00EC2A09" w:rsidRDefault="00EC2A09" w:rsidP="00EC2A09">
            <w:pPr>
              <w:pStyle w:val="a8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2A0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實際對外分享本學期構思的政策倡議。</w:t>
            </w:r>
          </w:p>
          <w:p w14:paraId="5F616C95" w14:textId="78927B70" w:rsidR="00F279FA" w:rsidRPr="00EC2A09" w:rsidRDefault="00F279FA" w:rsidP="003137E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78F67A5" w14:textId="3C5C32D6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7139" w:rsidRPr="004B364E" w14:paraId="3C14625E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07EE5729" w14:textId="77777777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18</w:t>
            </w:r>
          </w:p>
        </w:tc>
        <w:tc>
          <w:tcPr>
            <w:tcW w:w="685" w:type="dxa"/>
            <w:vMerge/>
            <w:vAlign w:val="center"/>
          </w:tcPr>
          <w:p w14:paraId="5D9285BA" w14:textId="2E17D104" w:rsidR="00A47139" w:rsidRPr="004B364E" w:rsidRDefault="00A47139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14:paraId="5921157F" w14:textId="3B95B228" w:rsidR="00A47139" w:rsidRPr="004B364E" w:rsidRDefault="00A47139" w:rsidP="001D407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65429CAD" w14:textId="58F30BC9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14:paraId="47817622" w14:textId="1D79810E" w:rsidR="00A47139" w:rsidRPr="004B364E" w:rsidRDefault="00A47139" w:rsidP="002C5B94">
            <w:pPr>
              <w:ind w:leftChars="100" w:left="240" w:firstLine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C9DD5A9" w14:textId="6EA12467" w:rsidR="00A47139" w:rsidRPr="004B364E" w:rsidRDefault="00A47139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5CFB" w:rsidRPr="004B364E" w14:paraId="67B89361" w14:textId="77777777" w:rsidTr="00293C2A">
        <w:trPr>
          <w:cantSplit/>
          <w:trHeight w:val="567"/>
          <w:jc w:val="center"/>
        </w:trPr>
        <w:tc>
          <w:tcPr>
            <w:tcW w:w="471" w:type="dxa"/>
            <w:vAlign w:val="center"/>
          </w:tcPr>
          <w:p w14:paraId="750E735B" w14:textId="77777777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t>19</w:t>
            </w:r>
          </w:p>
        </w:tc>
        <w:tc>
          <w:tcPr>
            <w:tcW w:w="685" w:type="dxa"/>
            <w:vAlign w:val="center"/>
          </w:tcPr>
          <w:p w14:paraId="466C67A3" w14:textId="2951A00F" w:rsidR="000B5CFB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6/20-6/26</w:t>
            </w:r>
          </w:p>
        </w:tc>
        <w:tc>
          <w:tcPr>
            <w:tcW w:w="1646" w:type="dxa"/>
            <w:vAlign w:val="center"/>
          </w:tcPr>
          <w:p w14:paraId="47D0C28A" w14:textId="2315DFD2" w:rsidR="000B5CFB" w:rsidRPr="004B364E" w:rsidRDefault="00B3185E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月考三</w:t>
            </w:r>
          </w:p>
        </w:tc>
        <w:tc>
          <w:tcPr>
            <w:tcW w:w="5528" w:type="dxa"/>
            <w:vAlign w:val="center"/>
          </w:tcPr>
          <w:p w14:paraId="2EC3F84F" w14:textId="6DB70A19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0" w:type="dxa"/>
            <w:vAlign w:val="center"/>
          </w:tcPr>
          <w:p w14:paraId="2F19AFD0" w14:textId="582DBCF6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77A927C" w14:textId="2BB84B4E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5CFB" w:rsidRPr="004B364E" w14:paraId="5885F1F7" w14:textId="77777777" w:rsidTr="00293C2A">
        <w:trPr>
          <w:cantSplit/>
          <w:trHeight w:val="1743"/>
          <w:jc w:val="center"/>
        </w:trPr>
        <w:tc>
          <w:tcPr>
            <w:tcW w:w="471" w:type="dxa"/>
            <w:vAlign w:val="center"/>
          </w:tcPr>
          <w:p w14:paraId="2EFAED98" w14:textId="77777777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 w:val="20"/>
                <w:szCs w:val="24"/>
              </w:rPr>
              <w:lastRenderedPageBreak/>
              <w:t>20</w:t>
            </w:r>
          </w:p>
        </w:tc>
        <w:tc>
          <w:tcPr>
            <w:tcW w:w="685" w:type="dxa"/>
            <w:vAlign w:val="center"/>
          </w:tcPr>
          <w:p w14:paraId="6B79B5A2" w14:textId="64B4E680" w:rsidR="000B5CFB" w:rsidRPr="004B364E" w:rsidRDefault="00B77771" w:rsidP="000B5CFB">
            <w:pPr>
              <w:ind w:leftChars="25" w:left="60" w:firstLineChars="1" w:firstLine="2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B364E">
              <w:rPr>
                <w:rFonts w:ascii="標楷體" w:eastAsia="標楷體" w:hAnsi="標楷體" w:cs="標楷體"/>
                <w:sz w:val="20"/>
                <w:szCs w:val="20"/>
              </w:rPr>
              <w:t>6/27-7/3</w:t>
            </w:r>
          </w:p>
        </w:tc>
        <w:tc>
          <w:tcPr>
            <w:tcW w:w="1646" w:type="dxa"/>
            <w:vAlign w:val="center"/>
          </w:tcPr>
          <w:p w14:paraId="373A0AC1" w14:textId="50D909FA" w:rsidR="000B5CFB" w:rsidRPr="004B364E" w:rsidRDefault="0011297A" w:rsidP="0011297A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大埔倡議家-</w:t>
            </w:r>
            <w:r w:rsidRPr="004B364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6310B3" w:rsidRPr="004B364E">
              <w:rPr>
                <w:rFonts w:ascii="標楷體" w:eastAsia="標楷體" w:hAnsi="標楷體" w:cs="Times New Roman"/>
                <w:szCs w:val="24"/>
              </w:rPr>
              <w:t>S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 xml:space="preserve">hare </w:t>
            </w:r>
          </w:p>
        </w:tc>
        <w:tc>
          <w:tcPr>
            <w:tcW w:w="5528" w:type="dxa"/>
            <w:vAlign w:val="center"/>
          </w:tcPr>
          <w:p w14:paraId="611CE56B" w14:textId="77777777" w:rsidR="003137E8" w:rsidRPr="004B364E" w:rsidRDefault="003137E8" w:rsidP="003137E8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學生能以清晰語音、適當語速和音量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分享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課程的歷程與所學。</w:t>
            </w:r>
          </w:p>
          <w:p w14:paraId="3A14DAFC" w14:textId="2C9A1463" w:rsidR="003137E8" w:rsidRDefault="003137E8" w:rsidP="003137E8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學生能樂於</w:t>
            </w:r>
            <w:r w:rsidRPr="004B364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分享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對於政策的</w:t>
            </w:r>
            <w:r w:rsidRPr="004B364E">
              <w:rPr>
                <w:rFonts w:ascii="標楷體" w:eastAsia="標楷體" w:hAnsi="標楷體" w:cs="Times New Roman" w:hint="eastAsia"/>
                <w:szCs w:val="24"/>
                <w:u w:val="single"/>
              </w:rPr>
              <w:t>個人觀點和意見</w:t>
            </w:r>
            <w:r w:rsidRPr="004B364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8BB4E2D" w14:textId="3D74C73E" w:rsidR="000B5CFB" w:rsidRPr="004B364E" w:rsidRDefault="00A47139" w:rsidP="00A47139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B364E">
              <w:rPr>
                <w:rFonts w:ascii="標楷體" w:eastAsia="標楷體" w:hAnsi="標楷體" w:cs="Times New Roman" w:hint="eastAsia"/>
                <w:szCs w:val="24"/>
              </w:rPr>
              <w:t>學生能以清晰語音、適當語速和音量說出本學期倡議家課程的心得與收穫</w:t>
            </w:r>
            <w:r w:rsidR="00593B0B" w:rsidRPr="004B364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910" w:type="dxa"/>
            <w:vAlign w:val="center"/>
          </w:tcPr>
          <w:p w14:paraId="49D935C9" w14:textId="0FEE12BE" w:rsidR="000B5CFB" w:rsidRDefault="009F4BEB" w:rsidP="003137E8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137E8">
              <w:rPr>
                <w:rFonts w:ascii="標楷體" w:eastAsia="標楷體" w:hAnsi="標楷體" w:hint="eastAsia"/>
                <w:szCs w:val="24"/>
              </w:rPr>
              <w:t>由老師帶領進行課程回顧，學生整理本學期的實驗課程資料。</w:t>
            </w:r>
          </w:p>
          <w:p w14:paraId="6122685C" w14:textId="5D97CE74" w:rsidR="003137E8" w:rsidRPr="004B364E" w:rsidRDefault="003137E8" w:rsidP="003137E8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引導學生思考過程中</w:t>
            </w:r>
            <w:r>
              <w:rPr>
                <w:rFonts w:ascii="標楷體" w:eastAsia="標楷體" w:hAnsi="標楷體" w:hint="eastAsia"/>
                <w:szCs w:val="24"/>
              </w:rPr>
              <w:t>認識到的知識(</w:t>
            </w:r>
            <w:r>
              <w:rPr>
                <w:rFonts w:ascii="標楷體" w:eastAsia="標楷體" w:hAnsi="標楷體"/>
                <w:szCs w:val="24"/>
              </w:rPr>
              <w:t>301)，</w:t>
            </w:r>
            <w:r w:rsidRPr="004B364E">
              <w:rPr>
                <w:rFonts w:ascii="標楷體" w:eastAsia="標楷體" w:hAnsi="標楷體" w:hint="eastAsia"/>
                <w:szCs w:val="24"/>
              </w:rPr>
              <w:t>引導學生思考過程中的個人觀點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401)</w:t>
            </w:r>
            <w:r w:rsidRPr="004B364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00A77A1" w14:textId="77777777" w:rsidR="003137E8" w:rsidRPr="004B364E" w:rsidRDefault="003137E8" w:rsidP="003137E8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統整歷程分享內容。</w:t>
            </w:r>
          </w:p>
          <w:p w14:paraId="180DFA07" w14:textId="2C9C05AD" w:rsidR="003137E8" w:rsidRPr="003137E8" w:rsidRDefault="003137E8" w:rsidP="003137E8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練習歷程分享。</w:t>
            </w:r>
          </w:p>
          <w:p w14:paraId="54B2F9CD" w14:textId="5675DB70" w:rsidR="009F4BEB" w:rsidRPr="004B364E" w:rsidRDefault="009F4BEB" w:rsidP="003137E8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364E">
              <w:rPr>
                <w:rFonts w:ascii="標楷體" w:eastAsia="標楷體" w:hAnsi="標楷體" w:hint="eastAsia"/>
                <w:szCs w:val="24"/>
              </w:rPr>
              <w:t>實際上台分享本學期</w:t>
            </w:r>
            <w:r w:rsidR="009600D9" w:rsidRPr="004B364E">
              <w:rPr>
                <w:rFonts w:ascii="標楷體" w:eastAsia="標楷體" w:hAnsi="標楷體" w:hint="eastAsia"/>
                <w:szCs w:val="24"/>
              </w:rPr>
              <w:t>實驗課程的收穫</w:t>
            </w:r>
            <w:r w:rsidRPr="004B364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85" w:type="dxa"/>
            <w:vAlign w:val="center"/>
          </w:tcPr>
          <w:p w14:paraId="71260510" w14:textId="45634608" w:rsidR="000B5CFB" w:rsidRPr="004B364E" w:rsidRDefault="000B5CFB" w:rsidP="000B5CFB">
            <w:pPr>
              <w:ind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112FF80" w14:textId="3B11BFE7" w:rsidR="007B1CE3" w:rsidRPr="007B1CE3" w:rsidRDefault="007B1CE3" w:rsidP="00CB30EF">
      <w:pPr>
        <w:widowControl/>
        <w:rPr>
          <w:rFonts w:ascii="標楷體" w:eastAsia="標楷體" w:hAnsi="標楷體" w:cs="Times New Roman"/>
        </w:rPr>
      </w:pPr>
    </w:p>
    <w:sectPr w:rsidR="007B1CE3" w:rsidRPr="007B1CE3" w:rsidSect="00CB30E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5B5EFE" w16cid:durableId="22F1C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EA877" w14:textId="77777777" w:rsidR="00D632D1" w:rsidRDefault="00D632D1" w:rsidP="00D102F1">
      <w:r>
        <w:separator/>
      </w:r>
    </w:p>
  </w:endnote>
  <w:endnote w:type="continuationSeparator" w:id="0">
    <w:p w14:paraId="2A537FC9" w14:textId="77777777" w:rsidR="00D632D1" w:rsidRDefault="00D632D1" w:rsidP="00D1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AB69E" w14:textId="77777777" w:rsidR="00D632D1" w:rsidRDefault="00D632D1" w:rsidP="00D102F1">
      <w:r>
        <w:separator/>
      </w:r>
    </w:p>
  </w:footnote>
  <w:footnote w:type="continuationSeparator" w:id="0">
    <w:p w14:paraId="728E4A52" w14:textId="77777777" w:rsidR="00D632D1" w:rsidRDefault="00D632D1" w:rsidP="00D1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1AD8"/>
    <w:multiLevelType w:val="hybridMultilevel"/>
    <w:tmpl w:val="9342EE98"/>
    <w:lvl w:ilvl="0" w:tplc="727A0D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A3E17E6"/>
    <w:multiLevelType w:val="hybridMultilevel"/>
    <w:tmpl w:val="304E81BE"/>
    <w:lvl w:ilvl="0" w:tplc="54F4722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B1A2307"/>
    <w:multiLevelType w:val="hybridMultilevel"/>
    <w:tmpl w:val="DB4CA742"/>
    <w:lvl w:ilvl="0" w:tplc="9E04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1A6315"/>
    <w:multiLevelType w:val="hybridMultilevel"/>
    <w:tmpl w:val="0AA8329E"/>
    <w:lvl w:ilvl="0" w:tplc="9F003F5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10B05927"/>
    <w:multiLevelType w:val="hybridMultilevel"/>
    <w:tmpl w:val="F5C63E6E"/>
    <w:lvl w:ilvl="0" w:tplc="12C0962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110647FE"/>
    <w:multiLevelType w:val="hybridMultilevel"/>
    <w:tmpl w:val="1944C30A"/>
    <w:lvl w:ilvl="0" w:tplc="1286087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13026DB5"/>
    <w:multiLevelType w:val="hybridMultilevel"/>
    <w:tmpl w:val="8B2EFE36"/>
    <w:lvl w:ilvl="0" w:tplc="E62A5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B35961"/>
    <w:multiLevelType w:val="hybridMultilevel"/>
    <w:tmpl w:val="07E67B60"/>
    <w:lvl w:ilvl="0" w:tplc="86806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58A095F"/>
    <w:multiLevelType w:val="hybridMultilevel"/>
    <w:tmpl w:val="1584BB7E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D853BA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6C093A"/>
    <w:multiLevelType w:val="hybridMultilevel"/>
    <w:tmpl w:val="320096EE"/>
    <w:lvl w:ilvl="0" w:tplc="BF8A9524">
      <w:start w:val="1"/>
      <w:numFmt w:val="taiwaneseCountingThousand"/>
      <w:lvlText w:val="%1."/>
      <w:lvlJc w:val="left"/>
      <w:pPr>
        <w:ind w:left="9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1">
    <w:nsid w:val="2A1F2478"/>
    <w:multiLevelType w:val="hybridMultilevel"/>
    <w:tmpl w:val="1CAE9288"/>
    <w:lvl w:ilvl="0" w:tplc="2924B1D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352038FE"/>
    <w:multiLevelType w:val="hybridMultilevel"/>
    <w:tmpl w:val="635411B0"/>
    <w:lvl w:ilvl="0" w:tplc="2AFC91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3">
    <w:nsid w:val="38DB5620"/>
    <w:multiLevelType w:val="hybridMultilevel"/>
    <w:tmpl w:val="CB2E5CF8"/>
    <w:lvl w:ilvl="0" w:tplc="04090019">
      <w:start w:val="1"/>
      <w:numFmt w:val="ideographTraditional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3B642307"/>
    <w:multiLevelType w:val="hybridMultilevel"/>
    <w:tmpl w:val="F6C44560"/>
    <w:lvl w:ilvl="0" w:tplc="2A86B90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FD80D6B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18F54D1"/>
    <w:multiLevelType w:val="hybridMultilevel"/>
    <w:tmpl w:val="9E5CD05E"/>
    <w:lvl w:ilvl="0" w:tplc="44028880">
      <w:start w:val="1"/>
      <w:numFmt w:val="taiwaneseCountingThousand"/>
      <w:lvlText w:val="(%1)"/>
      <w:lvlJc w:val="left"/>
      <w:pPr>
        <w:ind w:left="1126" w:hanging="408"/>
      </w:pPr>
      <w:rPr>
        <w:rFonts w:hint="default"/>
      </w:rPr>
    </w:lvl>
    <w:lvl w:ilvl="1" w:tplc="32042752">
      <w:start w:val="1"/>
      <w:numFmt w:val="decimal"/>
      <w:lvlText w:val="%2."/>
      <w:lvlJc w:val="left"/>
      <w:pPr>
        <w:ind w:left="15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7">
    <w:nsid w:val="41E121CF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F371AE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7B7A4F"/>
    <w:multiLevelType w:val="hybridMultilevel"/>
    <w:tmpl w:val="BE2C4B0A"/>
    <w:lvl w:ilvl="0" w:tplc="6D4C840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>
    <w:nsid w:val="4E2079B4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7A7695"/>
    <w:multiLevelType w:val="hybridMultilevel"/>
    <w:tmpl w:val="1584BB7E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0AE6127"/>
    <w:multiLevelType w:val="hybridMultilevel"/>
    <w:tmpl w:val="F6221CB4"/>
    <w:lvl w:ilvl="0" w:tplc="2BEE8D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>
    <w:nsid w:val="58D64C2E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3FE6407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A10410D"/>
    <w:multiLevelType w:val="hybridMultilevel"/>
    <w:tmpl w:val="CF1618D4"/>
    <w:lvl w:ilvl="0" w:tplc="B4D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E6D16AB"/>
    <w:multiLevelType w:val="hybridMultilevel"/>
    <w:tmpl w:val="76F862B2"/>
    <w:lvl w:ilvl="0" w:tplc="E3B885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E6D245F"/>
    <w:multiLevelType w:val="hybridMultilevel"/>
    <w:tmpl w:val="A760A2C6"/>
    <w:lvl w:ilvl="0" w:tplc="CB7AA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0E130FD"/>
    <w:multiLevelType w:val="hybridMultilevel"/>
    <w:tmpl w:val="698CB9AE"/>
    <w:lvl w:ilvl="0" w:tplc="C40A5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7100617C"/>
    <w:multiLevelType w:val="hybridMultilevel"/>
    <w:tmpl w:val="71BEE038"/>
    <w:lvl w:ilvl="0" w:tplc="609CCAB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5B124B52">
      <w:start w:val="1"/>
      <w:numFmt w:val="taiwaneseCountingThousand"/>
      <w:lvlText w:val="%2、"/>
      <w:lvlJc w:val="left"/>
      <w:pPr>
        <w:ind w:left="988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30">
    <w:nsid w:val="73461FEE"/>
    <w:multiLevelType w:val="hybridMultilevel"/>
    <w:tmpl w:val="B07CF4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9"/>
  </w:num>
  <w:num w:numId="5">
    <w:abstractNumId w:val="26"/>
  </w:num>
  <w:num w:numId="6">
    <w:abstractNumId w:val="12"/>
  </w:num>
  <w:num w:numId="7">
    <w:abstractNumId w:val="7"/>
  </w:num>
  <w:num w:numId="8">
    <w:abstractNumId w:val="0"/>
  </w:num>
  <w:num w:numId="9">
    <w:abstractNumId w:val="28"/>
  </w:num>
  <w:num w:numId="10">
    <w:abstractNumId w:val="18"/>
  </w:num>
  <w:num w:numId="11">
    <w:abstractNumId w:val="24"/>
  </w:num>
  <w:num w:numId="12">
    <w:abstractNumId w:val="23"/>
  </w:num>
  <w:num w:numId="13">
    <w:abstractNumId w:val="17"/>
  </w:num>
  <w:num w:numId="14">
    <w:abstractNumId w:val="15"/>
  </w:num>
  <w:num w:numId="15">
    <w:abstractNumId w:val="25"/>
  </w:num>
  <w:num w:numId="16">
    <w:abstractNumId w:val="21"/>
  </w:num>
  <w:num w:numId="17">
    <w:abstractNumId w:val="2"/>
  </w:num>
  <w:num w:numId="18">
    <w:abstractNumId w:val="10"/>
  </w:num>
  <w:num w:numId="19">
    <w:abstractNumId w:val="27"/>
  </w:num>
  <w:num w:numId="20">
    <w:abstractNumId w:val="6"/>
  </w:num>
  <w:num w:numId="21">
    <w:abstractNumId w:val="20"/>
  </w:num>
  <w:num w:numId="22">
    <w:abstractNumId w:val="8"/>
  </w:num>
  <w:num w:numId="23">
    <w:abstractNumId w:val="30"/>
  </w:num>
  <w:num w:numId="24">
    <w:abstractNumId w:val="14"/>
  </w:num>
  <w:num w:numId="25">
    <w:abstractNumId w:val="4"/>
  </w:num>
  <w:num w:numId="26">
    <w:abstractNumId w:val="5"/>
  </w:num>
  <w:num w:numId="27">
    <w:abstractNumId w:val="22"/>
  </w:num>
  <w:num w:numId="28">
    <w:abstractNumId w:val="11"/>
  </w:num>
  <w:num w:numId="29">
    <w:abstractNumId w:val="19"/>
  </w:num>
  <w:num w:numId="30">
    <w:abstractNumId w:val="3"/>
  </w:num>
  <w:num w:numId="3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13"/>
    <w:rsid w:val="000030B7"/>
    <w:rsid w:val="000044FE"/>
    <w:rsid w:val="00027715"/>
    <w:rsid w:val="00027925"/>
    <w:rsid w:val="000306C0"/>
    <w:rsid w:val="00030DFC"/>
    <w:rsid w:val="0004413D"/>
    <w:rsid w:val="000463F9"/>
    <w:rsid w:val="000514FE"/>
    <w:rsid w:val="00055B70"/>
    <w:rsid w:val="00057CA2"/>
    <w:rsid w:val="00067C0E"/>
    <w:rsid w:val="0007219D"/>
    <w:rsid w:val="000737B1"/>
    <w:rsid w:val="000928D0"/>
    <w:rsid w:val="000A2813"/>
    <w:rsid w:val="000A493B"/>
    <w:rsid w:val="000A5C30"/>
    <w:rsid w:val="000B485A"/>
    <w:rsid w:val="000B5CFB"/>
    <w:rsid w:val="000C20E1"/>
    <w:rsid w:val="000C6812"/>
    <w:rsid w:val="000C6B31"/>
    <w:rsid w:val="000E6C60"/>
    <w:rsid w:val="001030B7"/>
    <w:rsid w:val="001040F8"/>
    <w:rsid w:val="00110E46"/>
    <w:rsid w:val="0011297A"/>
    <w:rsid w:val="001314CB"/>
    <w:rsid w:val="00135E00"/>
    <w:rsid w:val="00136B23"/>
    <w:rsid w:val="00142C1F"/>
    <w:rsid w:val="00143AB6"/>
    <w:rsid w:val="00145E3E"/>
    <w:rsid w:val="00147B18"/>
    <w:rsid w:val="00150F5E"/>
    <w:rsid w:val="00174CD6"/>
    <w:rsid w:val="00175437"/>
    <w:rsid w:val="00175F68"/>
    <w:rsid w:val="00195AFC"/>
    <w:rsid w:val="00197480"/>
    <w:rsid w:val="001976C1"/>
    <w:rsid w:val="001A14D3"/>
    <w:rsid w:val="001B312D"/>
    <w:rsid w:val="001C7FA7"/>
    <w:rsid w:val="001D27BA"/>
    <w:rsid w:val="001D407B"/>
    <w:rsid w:val="001D440F"/>
    <w:rsid w:val="001F0F34"/>
    <w:rsid w:val="00202F1F"/>
    <w:rsid w:val="00205F89"/>
    <w:rsid w:val="002105E8"/>
    <w:rsid w:val="0025065D"/>
    <w:rsid w:val="002509C6"/>
    <w:rsid w:val="00250D5E"/>
    <w:rsid w:val="00251B73"/>
    <w:rsid w:val="00254865"/>
    <w:rsid w:val="0026386D"/>
    <w:rsid w:val="002639BD"/>
    <w:rsid w:val="00267A27"/>
    <w:rsid w:val="002800E0"/>
    <w:rsid w:val="00284205"/>
    <w:rsid w:val="00293C2A"/>
    <w:rsid w:val="002A15BB"/>
    <w:rsid w:val="002B609D"/>
    <w:rsid w:val="002B668E"/>
    <w:rsid w:val="002B7C76"/>
    <w:rsid w:val="002C0761"/>
    <w:rsid w:val="002C0862"/>
    <w:rsid w:val="002C5B94"/>
    <w:rsid w:val="002D415E"/>
    <w:rsid w:val="002E2EBF"/>
    <w:rsid w:val="002E3289"/>
    <w:rsid w:val="002E3DA1"/>
    <w:rsid w:val="002E6F0B"/>
    <w:rsid w:val="0030139E"/>
    <w:rsid w:val="00303442"/>
    <w:rsid w:val="003137E8"/>
    <w:rsid w:val="00321F41"/>
    <w:rsid w:val="00334126"/>
    <w:rsid w:val="00337DE9"/>
    <w:rsid w:val="00352216"/>
    <w:rsid w:val="00355C12"/>
    <w:rsid w:val="00357338"/>
    <w:rsid w:val="00363784"/>
    <w:rsid w:val="00365739"/>
    <w:rsid w:val="00376616"/>
    <w:rsid w:val="00377CE1"/>
    <w:rsid w:val="00381D7C"/>
    <w:rsid w:val="00384005"/>
    <w:rsid w:val="00385705"/>
    <w:rsid w:val="003877B2"/>
    <w:rsid w:val="00391060"/>
    <w:rsid w:val="00391E8C"/>
    <w:rsid w:val="003A220E"/>
    <w:rsid w:val="003D1FE8"/>
    <w:rsid w:val="00400A74"/>
    <w:rsid w:val="004124A0"/>
    <w:rsid w:val="00425363"/>
    <w:rsid w:val="004305A8"/>
    <w:rsid w:val="004406F5"/>
    <w:rsid w:val="004446D2"/>
    <w:rsid w:val="004548A5"/>
    <w:rsid w:val="0045612B"/>
    <w:rsid w:val="00461AFB"/>
    <w:rsid w:val="00462144"/>
    <w:rsid w:val="004714F5"/>
    <w:rsid w:val="00481A2D"/>
    <w:rsid w:val="00485E35"/>
    <w:rsid w:val="004A5710"/>
    <w:rsid w:val="004B364E"/>
    <w:rsid w:val="004C47ED"/>
    <w:rsid w:val="004C5DDA"/>
    <w:rsid w:val="004C65AA"/>
    <w:rsid w:val="004E0A6C"/>
    <w:rsid w:val="004E1512"/>
    <w:rsid w:val="004E3153"/>
    <w:rsid w:val="004F110B"/>
    <w:rsid w:val="004F2325"/>
    <w:rsid w:val="005012D7"/>
    <w:rsid w:val="005047FE"/>
    <w:rsid w:val="0050595A"/>
    <w:rsid w:val="00506E99"/>
    <w:rsid w:val="00511613"/>
    <w:rsid w:val="00511766"/>
    <w:rsid w:val="00513C14"/>
    <w:rsid w:val="00517C13"/>
    <w:rsid w:val="0052582F"/>
    <w:rsid w:val="0054006D"/>
    <w:rsid w:val="00561378"/>
    <w:rsid w:val="005633B6"/>
    <w:rsid w:val="00565FB8"/>
    <w:rsid w:val="00573240"/>
    <w:rsid w:val="00591FA5"/>
    <w:rsid w:val="00592BA3"/>
    <w:rsid w:val="00593B0B"/>
    <w:rsid w:val="005A1D48"/>
    <w:rsid w:val="005C05E8"/>
    <w:rsid w:val="005C586A"/>
    <w:rsid w:val="005D4754"/>
    <w:rsid w:val="005E1AD3"/>
    <w:rsid w:val="005E4C53"/>
    <w:rsid w:val="005E57C5"/>
    <w:rsid w:val="005F02B5"/>
    <w:rsid w:val="005F045E"/>
    <w:rsid w:val="005F1901"/>
    <w:rsid w:val="0060198A"/>
    <w:rsid w:val="00614BBF"/>
    <w:rsid w:val="0061519F"/>
    <w:rsid w:val="006161A2"/>
    <w:rsid w:val="006310B3"/>
    <w:rsid w:val="00644CB1"/>
    <w:rsid w:val="0064561A"/>
    <w:rsid w:val="0065063D"/>
    <w:rsid w:val="006619EC"/>
    <w:rsid w:val="00661B77"/>
    <w:rsid w:val="0066621F"/>
    <w:rsid w:val="0067084D"/>
    <w:rsid w:val="00672289"/>
    <w:rsid w:val="00687BD4"/>
    <w:rsid w:val="00691104"/>
    <w:rsid w:val="00692BC9"/>
    <w:rsid w:val="00696F63"/>
    <w:rsid w:val="006A673C"/>
    <w:rsid w:val="006A706F"/>
    <w:rsid w:val="006B08B6"/>
    <w:rsid w:val="006C10F8"/>
    <w:rsid w:val="006C7990"/>
    <w:rsid w:val="006D2311"/>
    <w:rsid w:val="006D44F8"/>
    <w:rsid w:val="006D6F08"/>
    <w:rsid w:val="006F0BE6"/>
    <w:rsid w:val="006F5A4E"/>
    <w:rsid w:val="00701737"/>
    <w:rsid w:val="007071E2"/>
    <w:rsid w:val="00713655"/>
    <w:rsid w:val="007271A5"/>
    <w:rsid w:val="007324CC"/>
    <w:rsid w:val="00746620"/>
    <w:rsid w:val="00750402"/>
    <w:rsid w:val="007569DF"/>
    <w:rsid w:val="0076631F"/>
    <w:rsid w:val="0077429B"/>
    <w:rsid w:val="007A401F"/>
    <w:rsid w:val="007A440B"/>
    <w:rsid w:val="007A4B6B"/>
    <w:rsid w:val="007A629A"/>
    <w:rsid w:val="007B1747"/>
    <w:rsid w:val="007B1CE3"/>
    <w:rsid w:val="007B34A7"/>
    <w:rsid w:val="007C1AD7"/>
    <w:rsid w:val="007C239B"/>
    <w:rsid w:val="007E18F6"/>
    <w:rsid w:val="007E5933"/>
    <w:rsid w:val="007F21CE"/>
    <w:rsid w:val="007F3E39"/>
    <w:rsid w:val="00801B08"/>
    <w:rsid w:val="00805FF0"/>
    <w:rsid w:val="00846149"/>
    <w:rsid w:val="00846D3E"/>
    <w:rsid w:val="008510A1"/>
    <w:rsid w:val="00851962"/>
    <w:rsid w:val="00851C2E"/>
    <w:rsid w:val="008549DE"/>
    <w:rsid w:val="00855F52"/>
    <w:rsid w:val="00861B80"/>
    <w:rsid w:val="0086339E"/>
    <w:rsid w:val="008726B6"/>
    <w:rsid w:val="00872805"/>
    <w:rsid w:val="0087382C"/>
    <w:rsid w:val="00882381"/>
    <w:rsid w:val="00890827"/>
    <w:rsid w:val="00891C4A"/>
    <w:rsid w:val="00893118"/>
    <w:rsid w:val="00897E31"/>
    <w:rsid w:val="008A0F9F"/>
    <w:rsid w:val="008B11C5"/>
    <w:rsid w:val="008B29D0"/>
    <w:rsid w:val="008B4ACA"/>
    <w:rsid w:val="008B5B44"/>
    <w:rsid w:val="008B6903"/>
    <w:rsid w:val="008C3238"/>
    <w:rsid w:val="008C41F6"/>
    <w:rsid w:val="008C67B0"/>
    <w:rsid w:val="008D3353"/>
    <w:rsid w:val="008E1693"/>
    <w:rsid w:val="008F0729"/>
    <w:rsid w:val="0090238C"/>
    <w:rsid w:val="009055CF"/>
    <w:rsid w:val="0092093C"/>
    <w:rsid w:val="009209B9"/>
    <w:rsid w:val="0093038B"/>
    <w:rsid w:val="00941969"/>
    <w:rsid w:val="00944F36"/>
    <w:rsid w:val="00953CED"/>
    <w:rsid w:val="00957869"/>
    <w:rsid w:val="009600D9"/>
    <w:rsid w:val="00960101"/>
    <w:rsid w:val="00972739"/>
    <w:rsid w:val="00972F78"/>
    <w:rsid w:val="009804B8"/>
    <w:rsid w:val="00987ACA"/>
    <w:rsid w:val="00996ED6"/>
    <w:rsid w:val="009A6229"/>
    <w:rsid w:val="009A6D3F"/>
    <w:rsid w:val="009A7EC2"/>
    <w:rsid w:val="009B44DF"/>
    <w:rsid w:val="009D3B0F"/>
    <w:rsid w:val="009D6257"/>
    <w:rsid w:val="009E423A"/>
    <w:rsid w:val="009E6EE6"/>
    <w:rsid w:val="009F0EE6"/>
    <w:rsid w:val="009F4BEB"/>
    <w:rsid w:val="009F7D0A"/>
    <w:rsid w:val="00A0035D"/>
    <w:rsid w:val="00A2087B"/>
    <w:rsid w:val="00A33E2C"/>
    <w:rsid w:val="00A409C5"/>
    <w:rsid w:val="00A47139"/>
    <w:rsid w:val="00A52005"/>
    <w:rsid w:val="00A62F03"/>
    <w:rsid w:val="00A631EF"/>
    <w:rsid w:val="00A71E21"/>
    <w:rsid w:val="00A7392F"/>
    <w:rsid w:val="00A75879"/>
    <w:rsid w:val="00A825D9"/>
    <w:rsid w:val="00A9137A"/>
    <w:rsid w:val="00AB189A"/>
    <w:rsid w:val="00AB3E10"/>
    <w:rsid w:val="00AC4FE7"/>
    <w:rsid w:val="00AD7D8C"/>
    <w:rsid w:val="00AE15AF"/>
    <w:rsid w:val="00AF5223"/>
    <w:rsid w:val="00AF7861"/>
    <w:rsid w:val="00B059E4"/>
    <w:rsid w:val="00B17710"/>
    <w:rsid w:val="00B26A87"/>
    <w:rsid w:val="00B304BF"/>
    <w:rsid w:val="00B3185E"/>
    <w:rsid w:val="00B439C8"/>
    <w:rsid w:val="00B5346C"/>
    <w:rsid w:val="00B63F2F"/>
    <w:rsid w:val="00B671BD"/>
    <w:rsid w:val="00B72D53"/>
    <w:rsid w:val="00B77771"/>
    <w:rsid w:val="00B82C66"/>
    <w:rsid w:val="00B861F4"/>
    <w:rsid w:val="00B96B9B"/>
    <w:rsid w:val="00BA0FF8"/>
    <w:rsid w:val="00BB7CE5"/>
    <w:rsid w:val="00BB7EF2"/>
    <w:rsid w:val="00BE6CDF"/>
    <w:rsid w:val="00C0558C"/>
    <w:rsid w:val="00C13EFD"/>
    <w:rsid w:val="00C221F9"/>
    <w:rsid w:val="00C22ADD"/>
    <w:rsid w:val="00C25970"/>
    <w:rsid w:val="00C33A2F"/>
    <w:rsid w:val="00C44449"/>
    <w:rsid w:val="00C456CC"/>
    <w:rsid w:val="00C47A65"/>
    <w:rsid w:val="00C50258"/>
    <w:rsid w:val="00C73562"/>
    <w:rsid w:val="00C74B88"/>
    <w:rsid w:val="00C84697"/>
    <w:rsid w:val="00CA39FE"/>
    <w:rsid w:val="00CA4D9F"/>
    <w:rsid w:val="00CB2784"/>
    <w:rsid w:val="00CB30EF"/>
    <w:rsid w:val="00CB43D8"/>
    <w:rsid w:val="00CB4AF5"/>
    <w:rsid w:val="00CC5451"/>
    <w:rsid w:val="00CD49B0"/>
    <w:rsid w:val="00CD6FC0"/>
    <w:rsid w:val="00CE0BE3"/>
    <w:rsid w:val="00CE4349"/>
    <w:rsid w:val="00CF7E45"/>
    <w:rsid w:val="00D01892"/>
    <w:rsid w:val="00D102F1"/>
    <w:rsid w:val="00D30C6E"/>
    <w:rsid w:val="00D30CB1"/>
    <w:rsid w:val="00D3753D"/>
    <w:rsid w:val="00D436AE"/>
    <w:rsid w:val="00D45659"/>
    <w:rsid w:val="00D45CEA"/>
    <w:rsid w:val="00D632D1"/>
    <w:rsid w:val="00D660D8"/>
    <w:rsid w:val="00D66A57"/>
    <w:rsid w:val="00D80FC6"/>
    <w:rsid w:val="00DA296A"/>
    <w:rsid w:val="00DA6344"/>
    <w:rsid w:val="00DB26B9"/>
    <w:rsid w:val="00DB4545"/>
    <w:rsid w:val="00DB5F2F"/>
    <w:rsid w:val="00DD027A"/>
    <w:rsid w:val="00DE011C"/>
    <w:rsid w:val="00DF1E13"/>
    <w:rsid w:val="00E119F6"/>
    <w:rsid w:val="00E272A9"/>
    <w:rsid w:val="00E36F0E"/>
    <w:rsid w:val="00E47917"/>
    <w:rsid w:val="00E479D3"/>
    <w:rsid w:val="00E55B09"/>
    <w:rsid w:val="00E66468"/>
    <w:rsid w:val="00E76E08"/>
    <w:rsid w:val="00E8313A"/>
    <w:rsid w:val="00E92591"/>
    <w:rsid w:val="00E96ACC"/>
    <w:rsid w:val="00EA4AB0"/>
    <w:rsid w:val="00EB31EA"/>
    <w:rsid w:val="00EB3A68"/>
    <w:rsid w:val="00EB7251"/>
    <w:rsid w:val="00EB7EB2"/>
    <w:rsid w:val="00EC0B1A"/>
    <w:rsid w:val="00EC2A09"/>
    <w:rsid w:val="00EC3884"/>
    <w:rsid w:val="00ED4148"/>
    <w:rsid w:val="00ED4A04"/>
    <w:rsid w:val="00ED5DB6"/>
    <w:rsid w:val="00EE3AF4"/>
    <w:rsid w:val="00EF041B"/>
    <w:rsid w:val="00F10338"/>
    <w:rsid w:val="00F11393"/>
    <w:rsid w:val="00F14995"/>
    <w:rsid w:val="00F16873"/>
    <w:rsid w:val="00F279FA"/>
    <w:rsid w:val="00F30B90"/>
    <w:rsid w:val="00F34BFA"/>
    <w:rsid w:val="00F47E6C"/>
    <w:rsid w:val="00F50C35"/>
    <w:rsid w:val="00F52B9C"/>
    <w:rsid w:val="00F536CF"/>
    <w:rsid w:val="00F643F9"/>
    <w:rsid w:val="00F7398D"/>
    <w:rsid w:val="00F7430D"/>
    <w:rsid w:val="00F76437"/>
    <w:rsid w:val="00F9106A"/>
    <w:rsid w:val="00F91AE7"/>
    <w:rsid w:val="00F9221B"/>
    <w:rsid w:val="00F95021"/>
    <w:rsid w:val="00FA076D"/>
    <w:rsid w:val="00FA126C"/>
    <w:rsid w:val="00FA360F"/>
    <w:rsid w:val="00FB18E0"/>
    <w:rsid w:val="00FB5157"/>
    <w:rsid w:val="00FB5E8A"/>
    <w:rsid w:val="00FD0C3D"/>
    <w:rsid w:val="00FD20D9"/>
    <w:rsid w:val="00FD56BA"/>
    <w:rsid w:val="00FF1187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891642"/>
  <w15:docId w15:val="{8ED01F9D-04A4-49EA-9F23-A1CC63E6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ACA"/>
    <w:pPr>
      <w:ind w:hanging="482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02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02F1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D102F1"/>
    <w:pPr>
      <w:ind w:leftChars="200" w:left="480"/>
    </w:pPr>
    <w:rPr>
      <w:rFonts w:ascii="Calibri" w:eastAsia="新細明體" w:hAnsi="Calibri" w:cs="Times New Roman"/>
    </w:rPr>
  </w:style>
  <w:style w:type="character" w:customStyle="1" w:styleId="a9">
    <w:name w:val="清單段落 字元"/>
    <w:link w:val="a8"/>
    <w:uiPriority w:val="34"/>
    <w:locked/>
    <w:rsid w:val="00D102F1"/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B3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B31E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638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386D"/>
  </w:style>
  <w:style w:type="character" w:customStyle="1" w:styleId="ae">
    <w:name w:val="註解文字 字元"/>
    <w:basedOn w:val="a0"/>
    <w:link w:val="ad"/>
    <w:uiPriority w:val="99"/>
    <w:semiHidden/>
    <w:rsid w:val="00263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6386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6386D"/>
    <w:rPr>
      <w:b/>
      <w:bCs/>
    </w:rPr>
  </w:style>
  <w:style w:type="character" w:styleId="af1">
    <w:name w:val="Hyperlink"/>
    <w:basedOn w:val="a0"/>
    <w:uiPriority w:val="99"/>
    <w:unhideWhenUsed/>
    <w:rsid w:val="00F10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62F1-BB86-4E7B-8D91-B1060E62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80</cp:revision>
  <dcterms:created xsi:type="dcterms:W3CDTF">2021-01-07T06:12:00Z</dcterms:created>
  <dcterms:modified xsi:type="dcterms:W3CDTF">2021-07-12T09:01:00Z</dcterms:modified>
</cp:coreProperties>
</file>