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49" w:rsidRDefault="00AE4F49" w:rsidP="00AE4F49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嘉義縣豐山實驗教育學校111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F91CB4">
        <w:rPr>
          <w:rFonts w:ascii="標楷體" w:eastAsia="標楷體" w:hAnsi="標楷體" w:hint="eastAsia"/>
          <w:color w:val="000000"/>
          <w:sz w:val="28"/>
        </w:rPr>
        <w:t>國中部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F91CB4">
        <w:rPr>
          <w:rFonts w:ascii="標楷體" w:eastAsia="標楷體" w:hAnsi="標楷體" w:hint="eastAsia"/>
          <w:color w:val="000000"/>
          <w:sz w:val="28"/>
        </w:rPr>
        <w:t>藝術與人文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 xml:space="preserve"> 視覺藝術科 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bookmarkStart w:id="0" w:name="_GoBack"/>
      <w:bookmarkEnd w:id="0"/>
    </w:p>
    <w:tbl>
      <w:tblPr>
        <w:tblStyle w:val="a3"/>
        <w:tblW w:w="15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562"/>
        <w:gridCol w:w="2393"/>
        <w:gridCol w:w="707"/>
        <w:gridCol w:w="1167"/>
        <w:gridCol w:w="1505"/>
        <w:gridCol w:w="606"/>
        <w:gridCol w:w="1372"/>
        <w:gridCol w:w="1832"/>
        <w:gridCol w:w="2231"/>
        <w:gridCol w:w="1690"/>
      </w:tblGrid>
      <w:tr w:rsidR="00E32907" w:rsidRPr="008A3824" w:rsidTr="00ED23A1">
        <w:trPr>
          <w:trHeight w:val="530"/>
          <w:jc w:val="center"/>
        </w:trPr>
        <w:tc>
          <w:tcPr>
            <w:tcW w:w="1859" w:type="dxa"/>
            <w:gridSpan w:val="2"/>
            <w:shd w:val="clear" w:color="auto" w:fill="D9D9D9" w:themeFill="background1" w:themeFillShade="D9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vAlign w:val="center"/>
          </w:tcPr>
          <w:p w:rsidR="00E32907" w:rsidRPr="008A3824" w:rsidRDefault="00F85BDE" w:rsidP="00BC1C52">
            <w:pPr>
              <w:jc w:val="center"/>
              <w:rPr>
                <w:rFonts w:ascii="標楷體" w:eastAsia="標楷體" w:hAnsi="標楷體"/>
              </w:rPr>
            </w:pPr>
            <w:r w:rsidRPr="00595873">
              <w:rPr>
                <w:rFonts w:ascii="標楷體" w:eastAsia="標楷體" w:hAnsi="標楷體" w:hint="eastAsia"/>
              </w:rPr>
              <w:t>翰林版</w:t>
            </w:r>
          </w:p>
        </w:tc>
        <w:tc>
          <w:tcPr>
            <w:tcW w:w="1874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2907" w:rsidRDefault="00E32907" w:rsidP="00954E0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6E0AB6" w:rsidRPr="009219D6" w:rsidRDefault="006E0AB6" w:rsidP="00954E0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111" w:type="dxa"/>
            <w:gridSpan w:val="2"/>
            <w:tcBorders>
              <w:bottom w:val="single" w:sz="2" w:space="0" w:color="auto"/>
            </w:tcBorders>
            <w:vAlign w:val="center"/>
          </w:tcPr>
          <w:p w:rsidR="00E32907" w:rsidRPr="009219D6" w:rsidRDefault="00AE4F49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七、八、九</w:t>
            </w:r>
            <w:r w:rsidR="00F85BDE" w:rsidRPr="0059587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32907" w:rsidRPr="009219D6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753" w:type="dxa"/>
            <w:gridSpan w:val="3"/>
            <w:tcBorders>
              <w:bottom w:val="single" w:sz="2" w:space="0" w:color="auto"/>
            </w:tcBorders>
            <w:vAlign w:val="center"/>
          </w:tcPr>
          <w:p w:rsidR="00E32907" w:rsidRPr="009219D6" w:rsidRDefault="00F85BDE" w:rsidP="00BC1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310B">
              <w:rPr>
                <w:rFonts w:ascii="標楷體" w:eastAsia="標楷體" w:hAnsi="標楷體" w:hint="eastAsia"/>
                <w:szCs w:val="24"/>
              </w:rPr>
              <w:t>每週（1）節，本學期共（</w:t>
            </w:r>
            <w:r w:rsidR="00BD2D76">
              <w:rPr>
                <w:rFonts w:ascii="標楷體" w:eastAsia="標楷體" w:hAnsi="標楷體" w:hint="eastAsia"/>
                <w:szCs w:val="24"/>
              </w:rPr>
              <w:t>20</w:t>
            </w:r>
            <w:r w:rsidRPr="006C310B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F85BDE" w:rsidRPr="008A3824" w:rsidTr="00ED23A1">
        <w:trPr>
          <w:trHeight w:val="678"/>
          <w:jc w:val="center"/>
        </w:trPr>
        <w:tc>
          <w:tcPr>
            <w:tcW w:w="1859" w:type="dxa"/>
            <w:gridSpan w:val="2"/>
            <w:shd w:val="clear" w:color="auto" w:fill="D9D9D9" w:themeFill="background1" w:themeFillShade="D9"/>
            <w:vAlign w:val="center"/>
          </w:tcPr>
          <w:p w:rsidR="00F85BDE" w:rsidRPr="009219D6" w:rsidRDefault="00F85BDE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503" w:type="dxa"/>
            <w:gridSpan w:val="9"/>
            <w:vAlign w:val="center"/>
          </w:tcPr>
          <w:p w:rsidR="001172EC" w:rsidRPr="001172EC" w:rsidRDefault="00B57714" w:rsidP="001172E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1172EC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　　本學期從「華夏文明」作為切入點，認識視覺藝術、音樂、表演藝術三層面之藝術內涵，透過學習傳統文化在歷經時空及地域的淬鍊後，如何邁向現代。</w:t>
            </w:r>
          </w:p>
          <w:p w:rsidR="00F85BDE" w:rsidRPr="00595873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（一）認識華夏文化的藝術呈現：京劇、國樂與水墨。</w:t>
            </w:r>
          </w:p>
          <w:p w:rsidR="001172EC" w:rsidRPr="001172EC" w:rsidRDefault="00B57714" w:rsidP="001172E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1172EC">
              <w:rPr>
                <w:rFonts w:ascii="標楷體" w:eastAsia="標楷體" w:hAnsi="標楷體" w:hint="eastAsia"/>
                <w:color w:val="000000" w:themeColor="text1"/>
                <w:szCs w:val="20"/>
              </w:rPr>
              <w:t>（二）藉由欣賞平面、立體等不同媒材的藝術作品，培養藝術涵養及知能。</w:t>
            </w:r>
          </w:p>
          <w:p w:rsidR="00F85BDE" w:rsidRPr="00595873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（三）結合個人經驗，理解藝術本身並非遙不可及，而是存在於日常，將藝術參與內化為生活中的一部分。</w:t>
            </w:r>
          </w:p>
          <w:p w:rsidR="00F85BDE" w:rsidRPr="00595873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（四）透過融入議題的課程設計，引發思考層面的探討及提升眼界。</w:t>
            </w:r>
          </w:p>
          <w:p w:rsidR="001172EC" w:rsidRPr="001172EC" w:rsidRDefault="00B57714" w:rsidP="001172EC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（五）</w:t>
            </w:r>
            <w:r w:rsidRPr="001172EC">
              <w:rPr>
                <w:rFonts w:ascii="標楷體" w:eastAsia="標楷體" w:hAnsi="標楷體" w:hint="eastAsia"/>
                <w:color w:val="000000" w:themeColor="text1"/>
                <w:szCs w:val="20"/>
              </w:rPr>
              <w:t>學習藝術實作技法，如：視覺的模型製作、塗鴉、音樂歌曲習唱及直笛吹奏。</w:t>
            </w:r>
          </w:p>
        </w:tc>
      </w:tr>
      <w:tr w:rsidR="00F85BDE" w:rsidRPr="008A3824" w:rsidTr="00ED23A1">
        <w:trPr>
          <w:trHeight w:val="845"/>
          <w:jc w:val="center"/>
        </w:trPr>
        <w:tc>
          <w:tcPr>
            <w:tcW w:w="1859" w:type="dxa"/>
            <w:gridSpan w:val="2"/>
            <w:shd w:val="clear" w:color="auto" w:fill="D9D9D9" w:themeFill="background1" w:themeFillShade="D9"/>
            <w:vAlign w:val="center"/>
          </w:tcPr>
          <w:p w:rsidR="00F85BDE" w:rsidRPr="00283164" w:rsidRDefault="00F85BDE" w:rsidP="00E329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3164">
              <w:rPr>
                <w:rFonts w:ascii="標楷體" w:eastAsia="標楷體" w:hAnsi="標楷體"/>
                <w:szCs w:val="24"/>
              </w:rPr>
              <w:t>該學習階段</w:t>
            </w:r>
          </w:p>
          <w:p w:rsidR="00F85BDE" w:rsidRPr="009219D6" w:rsidRDefault="00F85BDE" w:rsidP="00E329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3164">
              <w:rPr>
                <w:rFonts w:ascii="標楷體" w:eastAsia="標楷體" w:hAnsi="標楷體" w:hint="eastAsia"/>
                <w:szCs w:val="24"/>
              </w:rPr>
              <w:t>領域核心素養</w:t>
            </w:r>
          </w:p>
        </w:tc>
        <w:tc>
          <w:tcPr>
            <w:tcW w:w="13503" w:type="dxa"/>
            <w:gridSpan w:val="9"/>
            <w:vAlign w:val="center"/>
          </w:tcPr>
          <w:p w:rsidR="00DA527A" w:rsidRDefault="00B57714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藝-J-B1 應用藝術符號，以表達觀點與風格。</w:t>
            </w:r>
          </w:p>
          <w:p w:rsidR="00DA527A" w:rsidRDefault="00B57714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藝-J-B2 思辨科技資訊、媒體與藝術的關係，進行創作與鑑賞。</w:t>
            </w:r>
          </w:p>
          <w:p w:rsidR="00DA527A" w:rsidRDefault="00B57714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藝-J-B3 善用多元感官，探索理解藝術與生活的關聯，以展現美感意識。</w:t>
            </w:r>
          </w:p>
          <w:p w:rsidR="00DA527A" w:rsidRDefault="00B57714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藝-J-C1 探討藝術活動中社會議題的意義。</w:t>
            </w:r>
          </w:p>
          <w:p w:rsidR="00DA527A" w:rsidRDefault="00B57714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藝-J-C2 透過藝術實踐，建立利他與合群的知能，培養團隊合作與溝通協調的能力。</w:t>
            </w:r>
          </w:p>
          <w:p w:rsidR="00DA527A" w:rsidRDefault="00B57714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藝-J-C3 理解在地及全球藝術與文化的多元與差異。</w:t>
            </w:r>
          </w:p>
        </w:tc>
      </w:tr>
      <w:tr w:rsidR="00F85BDE" w:rsidRPr="008A3824" w:rsidTr="004E73F3">
        <w:trPr>
          <w:trHeight w:val="400"/>
          <w:jc w:val="center"/>
        </w:trPr>
        <w:tc>
          <w:tcPr>
            <w:tcW w:w="15362" w:type="dxa"/>
            <w:gridSpan w:val="11"/>
            <w:shd w:val="clear" w:color="auto" w:fill="D9D9D9" w:themeFill="background1" w:themeFillShade="D9"/>
            <w:vAlign w:val="center"/>
          </w:tcPr>
          <w:p w:rsidR="00F85BDE" w:rsidRPr="009219D6" w:rsidRDefault="00F85BDE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6365F2" w:rsidRPr="008A3824" w:rsidTr="00A74F17">
        <w:trPr>
          <w:trHeight w:val="570"/>
          <w:jc w:val="center"/>
        </w:trPr>
        <w:tc>
          <w:tcPr>
            <w:tcW w:w="129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</w:p>
          <w:p w:rsidR="006365F2" w:rsidRPr="005F0D2B" w:rsidRDefault="006365F2" w:rsidP="00A66D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  <w:p w:rsidR="006365F2" w:rsidRPr="008A3824" w:rsidRDefault="006365F2" w:rsidP="00D66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365F2" w:rsidRPr="008A3824" w:rsidRDefault="006365F2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707" w:type="dxa"/>
            <w:vMerge w:val="restart"/>
            <w:vAlign w:val="center"/>
          </w:tcPr>
          <w:p w:rsidR="006365F2" w:rsidRPr="008A3824" w:rsidRDefault="006365F2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672" w:type="dxa"/>
            <w:gridSpan w:val="2"/>
            <w:vMerge w:val="restart"/>
            <w:vAlign w:val="center"/>
          </w:tcPr>
          <w:p w:rsidR="006365F2" w:rsidRPr="008A3824" w:rsidRDefault="006365F2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5BDE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  <w:vAlign w:val="center"/>
          </w:tcPr>
          <w:p w:rsidR="006365F2" w:rsidRPr="00CD66C3" w:rsidRDefault="006365F2" w:rsidP="006365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66C3">
              <w:rPr>
                <w:rFonts w:ascii="標楷體" w:eastAsia="標楷體" w:hAnsi="標楷體" w:hint="eastAsia"/>
                <w:szCs w:val="24"/>
              </w:rPr>
              <w:t>學習重點</w:t>
            </w:r>
          </w:p>
        </w:tc>
        <w:tc>
          <w:tcPr>
            <w:tcW w:w="2231" w:type="dxa"/>
            <w:vMerge w:val="restart"/>
            <w:vAlign w:val="center"/>
          </w:tcPr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690" w:type="dxa"/>
            <w:vMerge w:val="restart"/>
            <w:vAlign w:val="center"/>
          </w:tcPr>
          <w:p w:rsidR="006365F2" w:rsidRDefault="006365F2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6365F2" w:rsidRPr="008A3824" w:rsidRDefault="006365F2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實質內涵</w:t>
            </w:r>
          </w:p>
        </w:tc>
      </w:tr>
      <w:tr w:rsidR="006365F2" w:rsidRPr="008A3824" w:rsidTr="00ED23A1">
        <w:trPr>
          <w:trHeight w:val="515"/>
          <w:jc w:val="center"/>
        </w:trPr>
        <w:tc>
          <w:tcPr>
            <w:tcW w:w="129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Merge/>
            <w:vAlign w:val="center"/>
          </w:tcPr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gridSpan w:val="2"/>
            <w:vMerge/>
            <w:vAlign w:val="center"/>
          </w:tcPr>
          <w:p w:rsidR="006365F2" w:rsidRPr="00F85BDE" w:rsidRDefault="006365F2" w:rsidP="00E329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:rsidR="006365F2" w:rsidRPr="00CD66C3" w:rsidRDefault="006365F2" w:rsidP="00E87D9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6365F2" w:rsidRPr="00CD66C3" w:rsidRDefault="006365F2" w:rsidP="00E87D9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231" w:type="dxa"/>
            <w:vMerge/>
            <w:vAlign w:val="center"/>
          </w:tcPr>
          <w:p w:rsidR="006365F2" w:rsidRDefault="006365F2" w:rsidP="00BC1C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vMerge/>
            <w:vAlign w:val="center"/>
          </w:tcPr>
          <w:p w:rsidR="006365F2" w:rsidRDefault="006365F2" w:rsidP="00BC1C5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第一週</w:t>
            </w:r>
          </w:p>
          <w:p w:rsidR="00216AF3" w:rsidRPr="002000AB" w:rsidRDefault="00216AF3" w:rsidP="00216AF3">
            <w:pPr>
              <w:spacing w:line="24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2/13~2/17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統整（視覺）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虛實相生的水墨流轉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1.欣賞傳統與現代的水墨創作。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2.認識水墨用具、筆法與墨法並進行練習。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3.認識古今街道招牌探索生活品味，並改造街道商店招牌特色。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4.嘗試為古典水墨作品增加趣味，結合文化及創意思維。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視E-IV-1 色彩理論、造形表現、符號意涵。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藝術嘗試、藝術鑑賞方法。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視A-IV-2 傳統藝術、當代藝術、視覺文化。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2.習作與作品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（1）學習態度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（2）創作作品。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1.認識水墨的特色、分類與意境。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2.辨別水墨的形式特徵，筆法與墨法。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3.理解水墨觀看模式，散點透視。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4.知悉水墨用具材料與裝裱。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1.進行筆墨練習，運用傳統筆法與創意技法發想自己的水墨風格。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2.理解水墨與生活的關聯，展現生命經驗。例如：獨處的空間—山水。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3.融入博物館內容，以資訊軟體蒐集水墨資料。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1.知曉如何欣賞水墨，謝赫「六法」。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2.欣賞水墨古今中外經典作品。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3.比較傳統與當今臺灣水墨創作之異同。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【海洋教育】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海J10 運用各種媒材與形式，從事以海洋為主題的藝術表現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第二週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2/20~2/24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統整（視覺）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虛實相生的水墨流轉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1.欣賞傳統與現代的水墨創作。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2.認識水墨用具、筆法與墨法並進行練習。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3.認識古今街道招牌探索生活品味，並改造街道商店招牌特色。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4.嘗試為古典水墨作品增加趣味，結合文化及創意思維。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視E-IV-1 色彩理論、造形表現、符號意涵。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藝術嘗試、藝術鑑賞方法。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視A-IV-2 傳統藝術、當代藝術、視覺文化。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2.習作與作品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（1）學習態度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（2）創作作品。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1.認識水墨的特色、分類與意境。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2.辨別水墨的形式特徵，筆法與墨法。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3.理解水墨觀看模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式，散點透視。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4.知悉水墨用具材料與裝裱。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1.進行筆墨練習，運用傳統筆法與創意技法發想自己的水墨風格。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2.理解水墨與生活的關聯，展現生命經驗。例如：獨處的空間-山水。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3.融入博物館內容，以資訊軟體蒐集水墨資料。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1.知曉如何欣賞水墨，謝赫「六法」。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2.欣賞水墨古今中外經典作品。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3.比較傳統與當今臺灣水墨創作之異同。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【海洋教育】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海J10 運用各種媒材與形式，從事以海洋為主題的藝術表現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第三週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2/27~3/3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統整（視覺）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虛實相生的水墨流轉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1.欣賞傳統與現代的水墨創作。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2.認識水墨用具、筆法與墨法並進行練習。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3.認識古今街道招牌探索生活品味，並改造街道商店招牌特色。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4.嘗試為古典水墨作品增加趣味，結合文化及創意思維。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視E-IV-1 色彩理論、造形表現、符號意涵。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藝術嘗試、藝術鑑賞方法。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視A-IV-2 傳統藝術、當代藝術、視覺文化。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2.習作與作品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（1）學習態度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（2）創作作品。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1.認識水墨的特色、分類與意境。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2.辨別水墨的形式特徵，筆法與墨法。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3.理解水墨觀看模式，散點透視。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4.知悉水墨用具材料與裝裱。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1.進行筆墨練習，運用傳統筆法與創意技法發想自己的水墨風格。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2.理解水墨與生活的關聯，展現生命經驗。例如：獨處的空間-山水。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3.融入博物館內容，以資訊軟體蒐集水墨資料。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1.知曉如何欣賞水墨，謝赫「六法」。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2.欣賞水墨古今中外經典作品。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3.比較傳統與當今臺灣水墨創作之異同。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【海洋教育】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海J10 運用各種媒材與形式，從事以海洋為主題的藝術表現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第四週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3/6~3/10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統整（視覺）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虛實相生的水墨流轉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1.欣賞傳統與現代的水墨創作。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2.認識水墨用具、筆法與墨法並進行練習。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3.認識古今街道招牌探索生活品味，並改造街道商店招牌特色。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4.嘗試為古典水墨作品增加趣味，結合文化及創意思維。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視E-IV-1 色彩理論、造形表現、符號意涵。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藝術嘗試、藝術鑑賞方法。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視A-IV-2 傳統藝術、當代藝術、視覺文化。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2.習作與作品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（1）學習態度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（2）創作作品。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1.認識水墨的特色、分類與意境。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2.辨別水墨的形式特徵，筆法與墨法。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3.理解水墨觀看模式，散點透視。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4.知悉水墨用具材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料與裝裱。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1.進行筆墨練習，運用傳統筆法與創意技法發想自己的水墨風格。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2.理解水墨與生活的關聯，展現生命經驗。例如：獨處的空間-山水。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3.融入博物館內容，以資訊軟體蒐集水墨資料。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1.知曉如何欣賞水墨，謝赫「六法」。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2.欣賞水墨古今中外經典作品。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3.比較傳統與當今臺灣水墨創作之異同。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【海洋教育】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海J10 運用各種媒材與形式，從事以海洋為主題的藝術表現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第五週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3/13~3/17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統整（視覺）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虛實相生的水墨流轉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1.欣賞傳統與現代的水墨創作。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2.認識水墨用具、筆法與墨法並進行練習。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3.認識古今街道招牌探索生活品味，並改造街道商店招牌特色。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4.嘗試為古典水墨作品增加趣味，結合文化及創意思維。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視E-IV-1 色彩理論、造形表現、符號意涵。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藝術嘗試、藝術鑑賞方法。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視A-IV-2 傳統藝術、當代藝術、視覺文化。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2.習作與作品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（1）學習態度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（2）創作作品。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1.認識水墨的特色、分類與意境。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2.辨別水墨的形式特徵，筆法與墨法。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3.理解水墨觀看模式，散點透視。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4.知悉水墨用具材料與裝裱。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1.進行筆墨練習，運用傳統筆法與創意技法發想自己的水墨風格。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2.理解水墨與生活的關聯，展現生命經驗。例如：獨處的空間-山水。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3.融入博物館內容，以資訊軟體蒐集水墨資料。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1.知曉如何欣賞水墨，謝赫「六法」。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2.欣賞水墨古今中外經典作品。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3.比較傳統與當今臺灣水墨創作之異同。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【海洋教育】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海J10 運用各種媒材與形式，從事以海洋為主題的藝術表現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第六週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3/20~3/24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造型與結構共舞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1.能透過觀察生活中的建築，兼具美感和食、衣、住、行和育樂等功能。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2.能理解建築師的創作理念，並觀察建築和環境共存共榮的密切關係。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3.能理解建築中結構安全的重要性，並建構具力學與美感的橋樑。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視E-IV-4 環境藝術、社區藝術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4.隨堂表現紀錄。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1.認識建築不同的功能。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2.認識建築師的設計理念。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3.認識建築因應不同需求的媒材。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建築和環境的永續經營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1.熟悉鉛筆描繪的穩定度與筆觸。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2.熟悉建築的觀察與造型的製作。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1.體會建築設計之創作背景及社會文化意涵。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2.體會建築表現之美感。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【環境教育】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第七週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3/27~3/31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造型與結構共舞（第一次段考)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1.能透過觀察生活中的建築，兼具美感和食、衣、住、行和育樂等功能。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2.能理解建築師的創作理念，並觀察建築和環境共存共榮的密切關係。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3.能理解建築中結構安全的重要性，並建構具力學與美感的橋樑。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視E-IV-4 環境藝術、社區藝術。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4.隨堂表現紀錄。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1.認識建築不同的功能。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2.認識建築師的設計理念。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3.認識建築因應不同需求的媒材。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建築和環境的永續經營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1.熟悉鉛筆描繪的穩定度與筆觸。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2.熟悉建築的觀察與造型的製作。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1.體會建築設計之創作背景及社會文化意涵。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2.體會建築表現之美感。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【環境教育】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第八週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4/3~4/7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造型與結構共舞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1.能透過觀察生活中的建築，兼具美感和食、衣、住、行和育樂等功能。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2.能理解建築師的創作理念，並觀察建築和環境共存共榮的密切關係。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3.能理解建築中結構安全的重要性，並建構具力學與美感的橋樑。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視E-IV-4 環境藝術、社區藝術。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4.隨堂表現紀錄。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1.認識建築不同的功能。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2.認識建築師的設計理念。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3.認識建築因應不同需求的媒材。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建築和環境的永續經營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1.熟悉鉛筆描繪的穩定度與筆觸。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2.熟悉建築的觀察與造型的製作。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1.體會建築設計之創作背景及社會文化意涵。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2.體會建築表現之美感。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第九週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4/10~4/14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造型與結構共舞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1.能透過觀察生活中的建築，兼具美感和食、衣、住、行和育樂等功能。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2.能理解建築師的創作理念，並觀察建築和環境共存共榮的密切關</w:t>
            </w: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係。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3.能理解建築中結構安全的重要性，並建構具力學與美感的橋樑。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視E-IV-2 平面、立體及複合媒材的表現技法。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視E-IV-4 環境藝術、社區藝術。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視P-IV-3 設計思考、生活美感。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4.隨堂表現紀錄。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1.認識建築不同的功能。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2.認識建築師的設計理念。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3.認識建築因應不同需求的媒材。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建築和環境的永續經營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1.熟悉鉛筆描繪的穩定度與筆觸。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2.熟悉建築的觀察與造型的製作。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1.體會建築設計之創作背景及社會文化意涵。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2.體會建築表現之美感。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【環境教育】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環J4 了解永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續發展的意義（環境、社會、與經濟的均衡發展）與原則。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lastRenderedPageBreak/>
              <w:t>第十週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4/17~4/21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造型與結構共舞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1.能透過觀察生活中的建築，兼具美感和食、衣、住、行和育樂等功能。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2.能理解建築師的創作理念，並觀察建築和環境共存共榮的密切關係。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3.能理解建築中結構安全的重要性，並建構具力學與美感的橋樑。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視1-IV-1 能使用構成要素和形式原理，表達情感與想法。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視E-IV-4 環境藝術、社區藝術。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4.隨堂表現紀錄。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1.認識建築不同的功能。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2.認識建築師的設計理念。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3.認識建築因應不同需求的媒材。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建築和環境的永續經營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1.熟悉鉛筆描繪的穩定度與筆觸。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2.熟悉建築的觀察與造型的製作。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1.體會建築設計之創作背景及社會文化意涵。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2.體會建築表現之美感。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【環境教育】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第十一週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4/24~4/28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流行生活「俗」世繪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1.能理解大眾流行與藝術產物的功能與價值，認識普普藝術相關的特性並拓展多元視野。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2.能透過對生活環境和社會文化的認識，理解與探討在地與全球塗鴉藝術的開啟與理念。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3.能透過藝文活動，培養學生對校園環境的關注，並發揮創意設計塗鴉字體。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視1-IV-4 能透過創作，表達對生活環境及社會文化的理解。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視A-IV-3 在地及全球藝術。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視P-IV-4 視覺藝術相關工作的特性與種類。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4.小組報告。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5.學習單。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1.認識大眾流行與藝術產物。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2.理解在地與全球塗鴉藝術的理念。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1.能觀察生活周遭的大眾流行藝術。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2.能設計個人名字塗鴉字體。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3.能操作噴漆塗鴉設計。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1.能接納各種街頭藝術。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2.能發展對校園環境的關注。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第十二週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5/1~5/5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流行生活「俗」世繪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1.能理解大眾流行與藝術產物的功能與價值，認識普普藝術相關的特性並拓展多元視野。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2.能透過對生活環境和社會文化的認識，理解與探討在地與全球塗鴉藝術的開啟與理念。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3.能透過藝文活動，培養學生對校園環境的關注，並發揮創意設計塗鴉字體。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視1-IV-4 能透過創作，表達對生活環境及社會文化的理解。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視A-IV-3 在地及全球藝術。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視P-IV-4 視覺藝術相關工作的特性與種類。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4.小組報告。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5.學習單。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1.認識大眾流行與藝術產物。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2.理解在地與全球塗鴉藝術的理念。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1.能觀察生活周遭的大眾流行藝術。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2.能設計個人名字塗鴉字體。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3.能操作噴漆塗鴉設計。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1.能接納各種街頭藝術。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2.能發展對校園環境的關注。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第十三週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5/8~5/12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流行生活「俗」世繪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1.能理解大眾流行與藝術產物的功能與價值，認識普普藝術相關的特性並拓展多元視野。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2.能透過對生活環境和社會文化的認識，理解與探討在地與全球塗鴉藝術的開啟與理念。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3.能透過藝文活動，培</w:t>
            </w: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養學生對校園環境的關注，並發揮創意設計塗鴉字體。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視1-IV-4 能透過創作，表達對生活環境及社會文化的理解。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視A-IV-3 在地及全球藝術。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視P-IV-4 視覺藝術相關工作的特性與種類。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4.小組報告。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5.學習單。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1.認識大眾流行與藝術產物。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2.理解在地與全球塗鴉藝術的理念。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1.能觀察生活周遭的大眾流行藝術。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2.能設計個人名字塗鴉字體。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3.能操作噴漆塗鴉設計。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1.能接納各種街頭藝術。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2.能發展對校園環境的關注。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第十四週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5/15~5/19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流行生活「俗」世繪（第二次段考）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1.能理解大眾流行與藝術產物的功能與價值，認識普普藝術相關的特性並拓展多元視野。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2.能透過對生活環境和社會文化的認識，理解與探討在地與全球塗鴉藝術的開啟與理念。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3.能透過藝文活動，培養學生對校園環境的關注，並發揮創意設計塗鴉字體。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視1-IV-4 能透過創作，表達對生活環境及社會文化的理解。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視A-IV-3 在地及全球藝術。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視P-IV-4 視覺藝術相關工作的特性與種類。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4.小組報告。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5.學習單。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1.認識大眾流行與藝術產物。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2.理解在地與全球塗鴉藝術的理念。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1.能觀察生活周遭的大眾流行藝術。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2.能設計個人名字塗鴉字體。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3.能操作噴漆塗鴉設計。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1.能接納各種街頭藝術。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2.能發展對校園環境的關注。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第十五週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5/22~5/26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流行生活「俗」世繪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1.能理解大眾流行與藝術產物的功能與價值，認識普普藝術相關的特性並拓展多元視野。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2.能透過對生活環境和社會文化的認識，理解與探討在地與全球塗鴉藝術的開啟與理念。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3.能透過藝文活動，培養學生對校園環境的關注，並發揮創意設計塗鴉字體。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視1-IV-4 能透過創作，表達對生活環境及社會文化的理解。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視2-IV-3 能理解藝術產物的功能與價值，以拓展多元視野。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視3-IV-1 能透過多元藝文活動的參與，培養對在地藝文環境的關注態度。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視A-IV-3 在地及全球藝術。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視P-IV-3 設計思考、生活美感。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視P-IV-4 視覺藝術相關工作的特性與種類。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1.學生課堂參與度。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2.單元學習活動積極度。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3.分組合作程度。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4.小組報告。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5.學習單。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1.認識大眾流行與藝術產物。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2.理解在地與全球塗鴉藝術的理念。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1.能觀察生活周遭的大眾流行藝術。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2.能設計個人名字塗鴉字體。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3.能操作噴漆塗鴉設計。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1.能接納各種街頭藝術。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2.能發展對校園環境的關注。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第十六週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5/29~6/2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女力崛起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1.觀察生活中的符號圖像、色彩，並思考背後的性別意識。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2能認識女性藝術家的</w:t>
            </w: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創作內涵，拓展多元視野。透過藝文活動，培養對女性藝術的關注，並藉由創作理解多元與差異。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視2-IV-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0D4328">
              <w:rPr>
                <w:rFonts w:ascii="標楷體" w:eastAsia="標楷體" w:hAnsi="標楷體" w:hint="eastAsia"/>
                <w:szCs w:val="20"/>
              </w:rPr>
              <w:t xml:space="preserve"> 能體驗藝術作品，並接受多元的觀點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解視覺符號的意義，並表達多元的觀點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視A-IV-1 藝術常識、藝術鑑賞方法。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面、立體及複合媒材的表現技法。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1.學生個人在課堂討論與發表的參與度。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2.隨堂表現記錄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（1）學習熱忱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（2）小組合作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（3）創作態度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．認知部分：賞析女性藝術家的作品，提出個人主觀的見解，並能適當表達與呈現。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1.能夠運用藝術鑑賞的步驟，清楚表達個人鑑賞藝術作品的看法與觀點。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2.能夠運用拼貼手法呈現個人性別觀點的創作。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1.學生是否能消除性別的刻版印象與偏見，充分尊重多元觀點的表現。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【性別平等教育】</w:t>
            </w:r>
          </w:p>
          <w:p w:rsidR="00216AF3" w:rsidRPr="000D4328" w:rsidRDefault="00216AF3" w:rsidP="00216AF3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性J11 去除性別刻板與性別</w:t>
            </w: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偏見的情感表達與溝通，具備與他人平等互動的能力。</w:t>
            </w:r>
          </w:p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生J4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D4328">
              <w:rPr>
                <w:rFonts w:ascii="標楷體" w:eastAsia="標楷體" w:hAnsi="標楷體" w:hint="eastAsia"/>
                <w:szCs w:val="20"/>
              </w:rPr>
              <w:t>分析快樂、幸福與生命意義之間的關係。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生J6 察覺知性與感性的衝突，尋求知、情、意、行統整之途徑。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lastRenderedPageBreak/>
              <w:t>第十七週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6/5~6/9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女力崛起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1.觀察生活中的符號圖像、色彩，並思考背後的性別意識。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2能認識女性藝術家的創作內涵，拓展多元視野。透過藝文活動，培養對女性藝術的關注，並藉由創作理解多元與差異。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0D4328">
              <w:rPr>
                <w:rFonts w:ascii="標楷體" w:eastAsia="標楷體" w:hAnsi="標楷體" w:hint="eastAsia"/>
                <w:szCs w:val="20"/>
              </w:rPr>
              <w:t xml:space="preserve"> 能體驗藝術作品，並接受多元的觀點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藝術常識、藝術鑑賞方法。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1.學生個人在課堂討論與發表的參與度。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2.隨堂表現記錄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（1）學習熱忱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（2）小組合作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（3）創作態度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．認知部分：賞析女性藝術家的作品，提出個人主觀的見解，並能適當表達與呈現。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1.能夠運用藝術鑑賞的步驟，清楚表達個人鑑賞藝術作品的看法與觀點。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2.能夠運用拼貼手法呈現個人性別觀點的創作。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1.學生是否能消除性別的刻版印象與偏見，充分尊重多元觀點的表現。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【性別平等教育】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生J4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D4328">
              <w:rPr>
                <w:rFonts w:ascii="標楷體" w:eastAsia="標楷體" w:hAnsi="標楷體" w:hint="eastAsia"/>
                <w:szCs w:val="20"/>
              </w:rPr>
              <w:t>分析快樂、幸福與生命意義之間的關係。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生J6 察覺知性與感性的衝突，尋求知、情、意、行統整之途徑。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lastRenderedPageBreak/>
              <w:t>第十八週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6/12~6/16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女力崛起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1.觀察生活中的符號圖像、色彩，並思考背後的性別意識。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2能認識女性藝術家的創作內涵，拓展多元視野。透過藝文活動，培養對女性藝術的關注，並藉由創作理解多元與差異。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</w:t>
            </w:r>
            <w:r>
              <w:rPr>
                <w:rFonts w:ascii="標楷體" w:eastAsia="標楷體" w:hAnsi="標楷體" w:hint="eastAsia"/>
                <w:szCs w:val="20"/>
              </w:rPr>
              <w:t>2-IV-1</w:t>
            </w:r>
            <w:r w:rsidRPr="000D4328">
              <w:rPr>
                <w:rFonts w:ascii="標楷體" w:eastAsia="標楷體" w:hAnsi="標楷體" w:hint="eastAsia"/>
                <w:szCs w:val="20"/>
              </w:rPr>
              <w:t xml:space="preserve"> 能體驗藝術作品，並接受多元的觀點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藝術常識、藝術鑑賞方法。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1.學生個人在課堂討論與發表的參與度。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2.隨堂表現記錄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（1）學習熱忱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（2）小組合作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（3）創作態度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．認知部分：賞析女性藝術家的作品，提出個人主觀的見解，並能適當</w:t>
            </w: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表達與呈現。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1.能夠運用藝術鑑賞的步驟，清楚表達個人鑑賞藝術作品的看法與觀點。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2.能夠運用拼貼手法呈現個人性別觀點的創作。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1.學生是否能消除性別的刻版印象與偏見，充分尊重多元觀點的表現。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【性別平等教育】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生J4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D4328">
              <w:rPr>
                <w:rFonts w:ascii="標楷體" w:eastAsia="標楷體" w:hAnsi="標楷體" w:hint="eastAsia"/>
                <w:szCs w:val="20"/>
              </w:rPr>
              <w:t>分析快樂、幸福與生命意義之間的關係。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生J6 察覺知</w:t>
            </w:r>
            <w:r w:rsidRPr="000D4328">
              <w:rPr>
                <w:rFonts w:ascii="標楷體" w:eastAsia="標楷體" w:hAnsi="標楷體" w:hint="eastAsia"/>
                <w:szCs w:val="20"/>
              </w:rPr>
              <w:lastRenderedPageBreak/>
              <w:t>性與感性的衝突，尋求知、情、意、行統整之途徑。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lastRenderedPageBreak/>
              <w:t>第十九週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6/19~6/23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女力崛起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1.觀察生活中的符號圖像、色彩，並思考背後的性別意識。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2能認識女性藝術家的創作內涵，拓展多元視野。透過藝文活動，培養對女性藝術的關注，並藉由創作理解多元與差異。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0D4328">
              <w:rPr>
                <w:rFonts w:ascii="標楷體" w:eastAsia="標楷體" w:hAnsi="標楷體" w:hint="eastAsia"/>
                <w:szCs w:val="20"/>
              </w:rPr>
              <w:t xml:space="preserve"> 能體驗藝術作品，並接受多元的觀點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藝術常識、藝術鑑賞方法。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1.學生個人在課堂討論與發表的參與度。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2.隨堂表現記錄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（1）學習熱忱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（2）小組合作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（3）創作態度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．認知部分：賞析女性藝術家的作品，提出個人主觀的見解，並能適當表達與呈現。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1.能夠運用藝術鑑賞的步驟，清楚表達個人鑑賞藝術作</w:t>
            </w: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品的看法與觀點。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2.能夠運用拼貼手法呈現個人性別觀點的創作。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1.學生是否能消除性別的刻版印象與偏見，充分尊重多元觀點的表現。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【性別平等教育】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生J4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D4328">
              <w:rPr>
                <w:rFonts w:ascii="標楷體" w:eastAsia="標楷體" w:hAnsi="標楷體" w:hint="eastAsia"/>
                <w:szCs w:val="20"/>
              </w:rPr>
              <w:t>分析快樂、幸福與生命意義之間的關係。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生J6 察覺知性與感性的衝突，尋求知、情、意、行統整之途徑。</w:t>
            </w:r>
          </w:p>
        </w:tc>
      </w:tr>
      <w:tr w:rsidR="00216AF3" w:rsidRPr="008A3824" w:rsidTr="00ED23A1">
        <w:trPr>
          <w:trHeight w:val="450"/>
          <w:jc w:val="center"/>
        </w:trPr>
        <w:tc>
          <w:tcPr>
            <w:tcW w:w="12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AF3" w:rsidRPr="002000AB" w:rsidRDefault="00216AF3" w:rsidP="00216AF3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napToGrid w:val="0"/>
                <w:szCs w:val="24"/>
              </w:rPr>
              <w:t>第二十週</w:t>
            </w:r>
          </w:p>
          <w:p w:rsidR="00216AF3" w:rsidRPr="002000AB" w:rsidRDefault="00216AF3" w:rsidP="00216AF3">
            <w:pPr>
              <w:spacing w:line="260" w:lineRule="exact"/>
              <w:jc w:val="center"/>
              <w:rPr>
                <w:szCs w:val="24"/>
              </w:rPr>
            </w:pPr>
            <w:r w:rsidRPr="002000AB">
              <w:rPr>
                <w:rFonts w:ascii="標楷體" w:eastAsia="標楷體" w:hAnsi="標楷體" w:cs="標楷體" w:hint="eastAsia"/>
                <w:szCs w:val="24"/>
              </w:rPr>
              <w:t>6/26~6/30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視覺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女力崛起（第三次段考）</w:t>
            </w:r>
          </w:p>
        </w:tc>
        <w:tc>
          <w:tcPr>
            <w:tcW w:w="707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</w:t>
            </w:r>
          </w:p>
        </w:tc>
        <w:tc>
          <w:tcPr>
            <w:tcW w:w="2672" w:type="dxa"/>
            <w:gridSpan w:val="2"/>
          </w:tcPr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1.觀察生活中的符號圖像、色彩，並思考背後的性別意識。</w:t>
            </w:r>
          </w:p>
          <w:p w:rsidR="00216AF3" w:rsidRPr="000D4328" w:rsidRDefault="00216AF3" w:rsidP="00216AF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2能認識女性藝術家的創作內涵，拓展多元視野。透過藝文活動，培養對女性藝術的關注，並藉由創作理解多元與差異。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0D4328">
              <w:rPr>
                <w:rFonts w:ascii="標楷體" w:eastAsia="標楷體" w:hAnsi="標楷體" w:hint="eastAsia"/>
                <w:szCs w:val="20"/>
              </w:rPr>
              <w:t xml:space="preserve"> 能體驗藝術作品，並接受多元的觀點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視2-IV-2 能理解視覺符號的意義，並表達多元的觀點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視A-IV-1 藝術常識、藝術鑑賞方法。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視E-IV-2 平面、立體及複合媒材的表現技法。</w:t>
            </w:r>
          </w:p>
        </w:tc>
        <w:tc>
          <w:tcPr>
            <w:tcW w:w="2231" w:type="dxa"/>
          </w:tcPr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歷程性評量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1.學生個人在課堂討論與發表的參與度。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2.隨堂表現記錄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（1）學習熱忱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（2）小組合作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（3）創作態度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總結性評量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．認知部分：賞析女性藝術家的作品，提出個人主觀的見解，並能適當表達與呈現。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．技能部分：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1.能夠運用藝術鑑賞的步驟，清楚表達個人鑑賞藝術作品的看法與觀點。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2.能夠運用拼貼手法呈現個人性別觀點的創作。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．情意部分：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1.學生是否能消除性別的刻版印象與偏見，充分尊重多元觀點的表現。</w:t>
            </w:r>
          </w:p>
          <w:p w:rsidR="00216AF3" w:rsidRPr="000D4328" w:rsidRDefault="00216AF3" w:rsidP="00216AF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1690" w:type="dxa"/>
          </w:tcPr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【性別平等教育】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:rsidR="00216AF3" w:rsidRPr="000D4328" w:rsidRDefault="00216AF3" w:rsidP="00216AF3">
            <w:pPr>
              <w:spacing w:line="260" w:lineRule="exact"/>
              <w:rPr>
                <w:b/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生J4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D4328">
              <w:rPr>
                <w:rFonts w:ascii="標楷體" w:eastAsia="標楷體" w:hAnsi="標楷體" w:hint="eastAsia"/>
                <w:szCs w:val="20"/>
              </w:rPr>
              <w:t>分析快樂、幸福與生命意義之間的關係。</w:t>
            </w:r>
          </w:p>
          <w:p w:rsidR="00216AF3" w:rsidRPr="000D4328" w:rsidRDefault="00216AF3" w:rsidP="00216AF3">
            <w:pPr>
              <w:spacing w:line="260" w:lineRule="exact"/>
              <w:rPr>
                <w:sz w:val="20"/>
                <w:szCs w:val="20"/>
              </w:rPr>
            </w:pPr>
            <w:r w:rsidRPr="000D4328">
              <w:rPr>
                <w:rFonts w:ascii="標楷體" w:eastAsia="標楷體" w:hAnsi="標楷體" w:hint="eastAsia"/>
                <w:szCs w:val="20"/>
              </w:rPr>
              <w:t>生J6 察覺知性與感性的衝突，尋求知、情、意、行統整之途徑。</w:t>
            </w:r>
          </w:p>
        </w:tc>
      </w:tr>
    </w:tbl>
    <w:p w:rsidR="00A66DA6" w:rsidRPr="00283164" w:rsidRDefault="00A66DA6" w:rsidP="00902C30">
      <w:pPr>
        <w:snapToGrid w:val="0"/>
        <w:spacing w:line="300" w:lineRule="exact"/>
        <w:ind w:leftChars="59" w:left="382" w:hangingChars="100" w:hanging="240"/>
        <w:rPr>
          <w:rFonts w:ascii="標楷體" w:eastAsia="標楷體" w:hAnsi="標楷體"/>
        </w:rPr>
      </w:pPr>
    </w:p>
    <w:sectPr w:rsidR="00A66DA6" w:rsidRPr="00283164" w:rsidSect="00902C30">
      <w:pgSz w:w="16838" w:h="11906" w:orient="landscape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6C" w:rsidRDefault="0025456C" w:rsidP="008A1862">
      <w:r>
        <w:separator/>
      </w:r>
    </w:p>
  </w:endnote>
  <w:endnote w:type="continuationSeparator" w:id="0">
    <w:p w:rsidR="0025456C" w:rsidRDefault="0025456C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6C" w:rsidRDefault="0025456C" w:rsidP="008A1862">
      <w:r>
        <w:separator/>
      </w:r>
    </w:p>
  </w:footnote>
  <w:footnote w:type="continuationSeparator" w:id="0">
    <w:p w:rsidR="0025456C" w:rsidRDefault="0025456C" w:rsidP="008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673"/>
    <w:rsid w:val="000072ED"/>
    <w:rsid w:val="00027C49"/>
    <w:rsid w:val="00085A90"/>
    <w:rsid w:val="000D1FCB"/>
    <w:rsid w:val="000F1F5C"/>
    <w:rsid w:val="00102333"/>
    <w:rsid w:val="0014055F"/>
    <w:rsid w:val="00153C09"/>
    <w:rsid w:val="001625B1"/>
    <w:rsid w:val="00166426"/>
    <w:rsid w:val="00193444"/>
    <w:rsid w:val="0019407B"/>
    <w:rsid w:val="001B7F5B"/>
    <w:rsid w:val="00202807"/>
    <w:rsid w:val="00216AF3"/>
    <w:rsid w:val="00221FB9"/>
    <w:rsid w:val="00223D76"/>
    <w:rsid w:val="002276EE"/>
    <w:rsid w:val="0025456C"/>
    <w:rsid w:val="00256132"/>
    <w:rsid w:val="002663BB"/>
    <w:rsid w:val="00283164"/>
    <w:rsid w:val="00283910"/>
    <w:rsid w:val="002A462E"/>
    <w:rsid w:val="002B404B"/>
    <w:rsid w:val="002C795E"/>
    <w:rsid w:val="00301A08"/>
    <w:rsid w:val="00342406"/>
    <w:rsid w:val="00375244"/>
    <w:rsid w:val="003B0455"/>
    <w:rsid w:val="003F488B"/>
    <w:rsid w:val="00424EC5"/>
    <w:rsid w:val="00493CD0"/>
    <w:rsid w:val="00495722"/>
    <w:rsid w:val="004E4692"/>
    <w:rsid w:val="004E73F3"/>
    <w:rsid w:val="00543C60"/>
    <w:rsid w:val="005750FF"/>
    <w:rsid w:val="005871B0"/>
    <w:rsid w:val="005B0D4F"/>
    <w:rsid w:val="005E3C65"/>
    <w:rsid w:val="005F0D2B"/>
    <w:rsid w:val="006000D3"/>
    <w:rsid w:val="006365F2"/>
    <w:rsid w:val="006428B7"/>
    <w:rsid w:val="00650BBB"/>
    <w:rsid w:val="00671F7A"/>
    <w:rsid w:val="006C537A"/>
    <w:rsid w:val="006E0AB6"/>
    <w:rsid w:val="00714A3A"/>
    <w:rsid w:val="00742BD3"/>
    <w:rsid w:val="00743924"/>
    <w:rsid w:val="007636F5"/>
    <w:rsid w:val="007660DD"/>
    <w:rsid w:val="007D1208"/>
    <w:rsid w:val="00836266"/>
    <w:rsid w:val="0084588A"/>
    <w:rsid w:val="008620F5"/>
    <w:rsid w:val="00875222"/>
    <w:rsid w:val="008A1862"/>
    <w:rsid w:val="008A3824"/>
    <w:rsid w:val="00902C30"/>
    <w:rsid w:val="0090433B"/>
    <w:rsid w:val="00916C11"/>
    <w:rsid w:val="009219D6"/>
    <w:rsid w:val="009220DB"/>
    <w:rsid w:val="009221A9"/>
    <w:rsid w:val="009432A2"/>
    <w:rsid w:val="00954E07"/>
    <w:rsid w:val="00993A5B"/>
    <w:rsid w:val="00994DCE"/>
    <w:rsid w:val="009B7700"/>
    <w:rsid w:val="009D4257"/>
    <w:rsid w:val="009D7977"/>
    <w:rsid w:val="00A25A76"/>
    <w:rsid w:val="00A56AF6"/>
    <w:rsid w:val="00A66DA6"/>
    <w:rsid w:val="00A87F0B"/>
    <w:rsid w:val="00AB0D31"/>
    <w:rsid w:val="00AE4F49"/>
    <w:rsid w:val="00B059F9"/>
    <w:rsid w:val="00B070AB"/>
    <w:rsid w:val="00B155C2"/>
    <w:rsid w:val="00B30479"/>
    <w:rsid w:val="00B34FCB"/>
    <w:rsid w:val="00B529F1"/>
    <w:rsid w:val="00B57714"/>
    <w:rsid w:val="00B66B30"/>
    <w:rsid w:val="00B75A6E"/>
    <w:rsid w:val="00B942C9"/>
    <w:rsid w:val="00BA0EF7"/>
    <w:rsid w:val="00BC450E"/>
    <w:rsid w:val="00BD2D76"/>
    <w:rsid w:val="00C2055E"/>
    <w:rsid w:val="00C55574"/>
    <w:rsid w:val="00CB3869"/>
    <w:rsid w:val="00CC480F"/>
    <w:rsid w:val="00CD66C3"/>
    <w:rsid w:val="00CE43B4"/>
    <w:rsid w:val="00D14BEE"/>
    <w:rsid w:val="00D525BA"/>
    <w:rsid w:val="00D66A8B"/>
    <w:rsid w:val="00DA40C9"/>
    <w:rsid w:val="00DA527A"/>
    <w:rsid w:val="00DA60AF"/>
    <w:rsid w:val="00DA7F80"/>
    <w:rsid w:val="00DC1307"/>
    <w:rsid w:val="00DC7047"/>
    <w:rsid w:val="00DF144A"/>
    <w:rsid w:val="00E037B5"/>
    <w:rsid w:val="00E32907"/>
    <w:rsid w:val="00E51793"/>
    <w:rsid w:val="00E556C2"/>
    <w:rsid w:val="00E84D01"/>
    <w:rsid w:val="00E936FE"/>
    <w:rsid w:val="00ED23A1"/>
    <w:rsid w:val="00EF6CA6"/>
    <w:rsid w:val="00F85BDE"/>
    <w:rsid w:val="00F860AF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91350"/>
  <w15:docId w15:val="{FB7500DF-7F5E-4EFB-8435-BF400CE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6878-5381-4B0C-A99E-F18643E2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1779</Words>
  <Characters>10144</Characters>
  <Application>Microsoft Office Word</Application>
  <DocSecurity>0</DocSecurity>
  <Lines>84</Lines>
  <Paragraphs>23</Paragraphs>
  <ScaleCrop>false</ScaleCrop>
  <Company>HOME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愉宸 周</cp:lastModifiedBy>
  <cp:revision>13</cp:revision>
  <dcterms:created xsi:type="dcterms:W3CDTF">2021-03-26T09:44:00Z</dcterms:created>
  <dcterms:modified xsi:type="dcterms:W3CDTF">2022-06-28T08:41:00Z</dcterms:modified>
</cp:coreProperties>
</file>